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1E2" w:rsidRPr="00FF1134" w:rsidRDefault="00FF1134" w:rsidP="00FF1134">
      <w:pPr>
        <w:jc w:val="center"/>
        <w:rPr>
          <w:rFonts w:ascii="標楷體" w:eastAsia="標楷體" w:hAnsi="標楷體"/>
          <w:b/>
          <w:sz w:val="36"/>
        </w:rPr>
      </w:pPr>
      <w:r w:rsidRPr="00FF1134">
        <w:rPr>
          <w:rFonts w:ascii="標楷體" w:eastAsia="標楷體" w:hAnsi="標楷體" w:hint="eastAsia"/>
          <w:b/>
          <w:sz w:val="36"/>
        </w:rPr>
        <w:t>各組室預定推動性別主流化業務報告</w:t>
      </w:r>
    </w:p>
    <w:p w:rsidR="00FF1134" w:rsidRPr="00BF67CC" w:rsidRDefault="00FE6D4B">
      <w:pPr>
        <w:rPr>
          <w:rFonts w:ascii="標楷體" w:eastAsia="標楷體" w:hAnsi="標楷體"/>
          <w:sz w:val="32"/>
          <w:szCs w:val="32"/>
        </w:rPr>
      </w:pPr>
      <w:r w:rsidRPr="00BF67CC">
        <w:rPr>
          <w:rFonts w:ascii="標楷體" w:eastAsia="標楷體" w:hAnsi="標楷體" w:hint="eastAsia"/>
          <w:sz w:val="32"/>
          <w:szCs w:val="32"/>
        </w:rPr>
        <w:t>壹、報告</w:t>
      </w:r>
      <w:r w:rsidR="00FF1134" w:rsidRPr="00BF67CC">
        <w:rPr>
          <w:rFonts w:ascii="標楷體" w:eastAsia="標楷體" w:hAnsi="標楷體" w:hint="eastAsia"/>
          <w:sz w:val="32"/>
          <w:szCs w:val="32"/>
        </w:rPr>
        <w:t>單位：研</w:t>
      </w:r>
      <w:r w:rsidR="00FE219C" w:rsidRPr="00BF67CC">
        <w:rPr>
          <w:rFonts w:ascii="標楷體" w:eastAsia="標楷體" w:hAnsi="標楷體" w:hint="eastAsia"/>
          <w:sz w:val="32"/>
          <w:szCs w:val="32"/>
        </w:rPr>
        <w:t>究</w:t>
      </w:r>
      <w:r w:rsidR="00FF1134" w:rsidRPr="00BF67CC">
        <w:rPr>
          <w:rFonts w:ascii="標楷體" w:eastAsia="標楷體" w:hAnsi="標楷體" w:hint="eastAsia"/>
          <w:sz w:val="32"/>
          <w:szCs w:val="32"/>
        </w:rPr>
        <w:t>發</w:t>
      </w:r>
      <w:r w:rsidR="00FE219C" w:rsidRPr="00BF67CC">
        <w:rPr>
          <w:rFonts w:ascii="標楷體" w:eastAsia="標楷體" w:hAnsi="標楷體" w:hint="eastAsia"/>
          <w:sz w:val="32"/>
          <w:szCs w:val="32"/>
        </w:rPr>
        <w:t>展</w:t>
      </w:r>
      <w:r w:rsidR="00FF1134" w:rsidRPr="00BF67CC">
        <w:rPr>
          <w:rFonts w:ascii="標楷體" w:eastAsia="標楷體" w:hAnsi="標楷體" w:hint="eastAsia"/>
          <w:sz w:val="32"/>
          <w:szCs w:val="32"/>
        </w:rPr>
        <w:t>組</w:t>
      </w:r>
    </w:p>
    <w:p w:rsidR="00FF1134" w:rsidRPr="00BF67CC" w:rsidRDefault="00FF1134">
      <w:pPr>
        <w:rPr>
          <w:rFonts w:ascii="標楷體" w:eastAsia="標楷體" w:hAnsi="標楷體"/>
          <w:sz w:val="32"/>
          <w:szCs w:val="32"/>
        </w:rPr>
      </w:pPr>
      <w:r w:rsidRPr="00BF67CC">
        <w:rPr>
          <w:rFonts w:ascii="標楷體" w:eastAsia="標楷體" w:hAnsi="標楷體" w:hint="eastAsia"/>
          <w:sz w:val="32"/>
          <w:szCs w:val="32"/>
        </w:rPr>
        <w:t xml:space="preserve">  一、辦理項目：</w:t>
      </w:r>
      <w:r w:rsidR="00AB30D7" w:rsidRPr="00BF67CC">
        <w:rPr>
          <w:rFonts w:ascii="標楷體" w:eastAsia="標楷體" w:hAnsi="標楷體" w:hint="eastAsia"/>
          <w:sz w:val="32"/>
          <w:szCs w:val="32"/>
        </w:rPr>
        <w:t>於</w:t>
      </w:r>
      <w:proofErr w:type="gramStart"/>
      <w:r w:rsidR="00AB30D7" w:rsidRPr="00BF67CC">
        <w:rPr>
          <w:rFonts w:ascii="標楷體" w:eastAsia="標楷體" w:hAnsi="標楷體" w:hint="eastAsia"/>
          <w:sz w:val="32"/>
          <w:szCs w:val="32"/>
        </w:rPr>
        <w:t>中心</w:t>
      </w:r>
      <w:r w:rsidR="00FA1D01" w:rsidRPr="00BF67CC">
        <w:rPr>
          <w:rFonts w:ascii="標楷體" w:eastAsia="標楷體" w:hAnsi="標楷體" w:hint="eastAsia"/>
          <w:sz w:val="32"/>
          <w:szCs w:val="32"/>
        </w:rPr>
        <w:t>官網成立</w:t>
      </w:r>
      <w:proofErr w:type="gramEnd"/>
      <w:r w:rsidR="00FA1D01" w:rsidRPr="00BF67CC">
        <w:rPr>
          <w:rFonts w:ascii="標楷體" w:eastAsia="標楷體" w:hAnsi="標楷體" w:hint="eastAsia"/>
          <w:sz w:val="32"/>
          <w:szCs w:val="32"/>
        </w:rPr>
        <w:t>性</w:t>
      </w:r>
      <w:r w:rsidR="00D325BB" w:rsidRPr="00BF67CC">
        <w:rPr>
          <w:rFonts w:ascii="標楷體" w:eastAsia="標楷體" w:hAnsi="標楷體" w:hint="eastAsia"/>
          <w:sz w:val="32"/>
          <w:szCs w:val="32"/>
        </w:rPr>
        <w:t>別</w:t>
      </w:r>
      <w:r w:rsidR="00313B8C" w:rsidRPr="00BF67CC">
        <w:rPr>
          <w:rFonts w:ascii="標楷體" w:eastAsia="標楷體" w:hAnsi="標楷體" w:hint="eastAsia"/>
          <w:sz w:val="32"/>
          <w:szCs w:val="32"/>
        </w:rPr>
        <w:t>主流化</w:t>
      </w:r>
      <w:r w:rsidR="00FA1D01" w:rsidRPr="00BF67CC">
        <w:rPr>
          <w:rFonts w:ascii="標楷體" w:eastAsia="標楷體" w:hAnsi="標楷體" w:hint="eastAsia"/>
          <w:sz w:val="32"/>
          <w:szCs w:val="32"/>
        </w:rPr>
        <w:t>專區</w:t>
      </w:r>
    </w:p>
    <w:p w:rsidR="00FF1134" w:rsidRPr="00BF67CC" w:rsidRDefault="00FF1134">
      <w:pPr>
        <w:rPr>
          <w:rFonts w:ascii="標楷體" w:eastAsia="標楷體" w:hAnsi="標楷體"/>
          <w:sz w:val="32"/>
          <w:szCs w:val="32"/>
        </w:rPr>
      </w:pPr>
      <w:r w:rsidRPr="00BF67CC">
        <w:rPr>
          <w:rFonts w:ascii="標楷體" w:eastAsia="標楷體" w:hAnsi="標楷體" w:hint="eastAsia"/>
          <w:sz w:val="32"/>
          <w:szCs w:val="32"/>
        </w:rPr>
        <w:t xml:space="preserve">    (</w:t>
      </w:r>
      <w:proofErr w:type="gramStart"/>
      <w:r w:rsidRPr="00BF67CC">
        <w:rPr>
          <w:rFonts w:ascii="標楷體" w:eastAsia="標楷體" w:hAnsi="標楷體" w:hint="eastAsia"/>
          <w:sz w:val="32"/>
          <w:szCs w:val="32"/>
        </w:rPr>
        <w:t>一</w:t>
      </w:r>
      <w:proofErr w:type="gramEnd"/>
      <w:r w:rsidRPr="00BF67CC">
        <w:rPr>
          <w:rFonts w:ascii="標楷體" w:eastAsia="標楷體" w:hAnsi="標楷體" w:hint="eastAsia"/>
          <w:sz w:val="32"/>
          <w:szCs w:val="32"/>
        </w:rPr>
        <w:t>)</w:t>
      </w:r>
      <w:r w:rsidR="00FE6D4B" w:rsidRPr="00BF67CC">
        <w:rPr>
          <w:rFonts w:ascii="標楷體" w:eastAsia="標楷體" w:hAnsi="標楷體" w:hint="eastAsia"/>
          <w:sz w:val="32"/>
          <w:szCs w:val="32"/>
        </w:rPr>
        <w:t>期程</w:t>
      </w:r>
      <w:r w:rsidRPr="00BF67CC">
        <w:rPr>
          <w:rFonts w:ascii="標楷體" w:eastAsia="標楷體" w:hAnsi="標楷體" w:hint="eastAsia"/>
          <w:sz w:val="32"/>
          <w:szCs w:val="32"/>
        </w:rPr>
        <w:t>：105年5月至12月</w:t>
      </w:r>
    </w:p>
    <w:p w:rsidR="00FF1134" w:rsidRPr="00BF67CC" w:rsidRDefault="00FF1134">
      <w:pPr>
        <w:rPr>
          <w:rFonts w:ascii="標楷體" w:eastAsia="標楷體" w:hAnsi="標楷體"/>
          <w:sz w:val="32"/>
          <w:szCs w:val="32"/>
        </w:rPr>
      </w:pPr>
      <w:r w:rsidRPr="00BF67CC">
        <w:rPr>
          <w:rFonts w:ascii="標楷體" w:eastAsia="標楷體" w:hAnsi="標楷體" w:hint="eastAsia"/>
          <w:sz w:val="32"/>
          <w:szCs w:val="32"/>
        </w:rPr>
        <w:t xml:space="preserve">    (二)辦理內容：</w:t>
      </w:r>
    </w:p>
    <w:p w:rsidR="00910BD0" w:rsidRPr="00BF67CC" w:rsidRDefault="00BC2BDE" w:rsidP="00BF67CC">
      <w:pPr>
        <w:ind w:leftChars="472" w:left="1133" w:firstLineChars="200" w:firstLine="640"/>
        <w:rPr>
          <w:rFonts w:ascii="標楷體" w:eastAsia="標楷體" w:hAnsi="標楷體"/>
          <w:sz w:val="32"/>
          <w:szCs w:val="32"/>
        </w:rPr>
      </w:pPr>
      <w:r w:rsidRPr="00BF67CC">
        <w:rPr>
          <w:rFonts w:ascii="標楷體" w:eastAsia="標楷體" w:hAnsi="標楷體" w:hint="eastAsia"/>
          <w:sz w:val="32"/>
          <w:szCs w:val="32"/>
        </w:rPr>
        <w:t>於本中心</w:t>
      </w:r>
      <w:r w:rsidR="00367D4E" w:rsidRPr="00BF67CC">
        <w:rPr>
          <w:rFonts w:ascii="標楷體" w:eastAsia="標楷體" w:hAnsi="標楷體" w:hint="eastAsia"/>
          <w:sz w:val="32"/>
          <w:szCs w:val="32"/>
        </w:rPr>
        <w:t>網站</w:t>
      </w:r>
      <w:r w:rsidR="00910BD0" w:rsidRPr="00BF67CC">
        <w:rPr>
          <w:rFonts w:ascii="標楷體" w:eastAsia="標楷體" w:hAnsi="標楷體" w:hint="eastAsia"/>
          <w:sz w:val="32"/>
          <w:szCs w:val="32"/>
        </w:rPr>
        <w:t>「主動公開資訊」專區</w:t>
      </w:r>
      <w:r w:rsidR="00D325BB" w:rsidRPr="00BF67CC">
        <w:rPr>
          <w:rFonts w:ascii="標楷體" w:eastAsia="標楷體" w:hAnsi="標楷體" w:hint="eastAsia"/>
          <w:sz w:val="32"/>
          <w:szCs w:val="32"/>
        </w:rPr>
        <w:t>設置</w:t>
      </w:r>
      <w:r w:rsidR="00910BD0" w:rsidRPr="00BF67CC">
        <w:rPr>
          <w:rFonts w:ascii="標楷體" w:eastAsia="標楷體" w:hAnsi="標楷體" w:hint="eastAsia"/>
          <w:sz w:val="32"/>
          <w:szCs w:val="32"/>
        </w:rPr>
        <w:t>「</w:t>
      </w:r>
      <w:r w:rsidR="00D325BB" w:rsidRPr="00BF67CC">
        <w:rPr>
          <w:rFonts w:ascii="標楷體" w:eastAsia="標楷體" w:hAnsi="標楷體" w:hint="eastAsia"/>
          <w:sz w:val="32"/>
          <w:szCs w:val="32"/>
        </w:rPr>
        <w:t>性別主流化</w:t>
      </w:r>
      <w:r w:rsidR="00910BD0" w:rsidRPr="00BF67CC">
        <w:rPr>
          <w:rFonts w:ascii="標楷體" w:eastAsia="標楷體" w:hAnsi="標楷體" w:hint="eastAsia"/>
          <w:sz w:val="32"/>
          <w:szCs w:val="32"/>
        </w:rPr>
        <w:t>資訊網」</w:t>
      </w:r>
      <w:r w:rsidR="00D325BB" w:rsidRPr="00BF67CC">
        <w:rPr>
          <w:rFonts w:ascii="標楷體" w:eastAsia="標楷體" w:hAnsi="標楷體" w:hint="eastAsia"/>
          <w:sz w:val="32"/>
          <w:szCs w:val="32"/>
        </w:rPr>
        <w:t>，</w:t>
      </w:r>
      <w:r w:rsidR="00910BD0" w:rsidRPr="00BF67CC">
        <w:rPr>
          <w:rFonts w:ascii="標楷體" w:eastAsia="標楷體" w:hAnsi="標楷體" w:hint="eastAsia"/>
          <w:sz w:val="32"/>
          <w:szCs w:val="32"/>
        </w:rPr>
        <w:t>內容包含</w:t>
      </w:r>
      <w:r w:rsidR="00313B8C" w:rsidRPr="00BF67CC">
        <w:rPr>
          <w:rFonts w:ascii="標楷體" w:eastAsia="標楷體" w:hAnsi="標楷體" w:hint="eastAsia"/>
          <w:sz w:val="32"/>
          <w:szCs w:val="32"/>
        </w:rPr>
        <w:t>政府部門對性別主流化相關</w:t>
      </w:r>
      <w:r w:rsidR="00910BD0" w:rsidRPr="00BF67CC">
        <w:rPr>
          <w:rFonts w:ascii="標楷體" w:eastAsia="標楷體" w:hAnsi="標楷體" w:hint="eastAsia"/>
          <w:sz w:val="32"/>
          <w:szCs w:val="32"/>
        </w:rPr>
        <w:t>政策及法令介紹、性別平等工作小組歷次開會紀錄</w:t>
      </w:r>
      <w:r w:rsidR="00313B8C" w:rsidRPr="00BF67CC">
        <w:rPr>
          <w:rFonts w:ascii="標楷體" w:eastAsia="標楷體" w:hAnsi="標楷體" w:hint="eastAsia"/>
          <w:sz w:val="32"/>
          <w:szCs w:val="32"/>
        </w:rPr>
        <w:t>，本中心推動性別主流化成果</w:t>
      </w:r>
      <w:r w:rsidR="00910BD0" w:rsidRPr="00BF67CC">
        <w:rPr>
          <w:rFonts w:ascii="標楷體" w:eastAsia="標楷體" w:hAnsi="標楷體" w:hint="eastAsia"/>
          <w:sz w:val="32"/>
          <w:szCs w:val="32"/>
        </w:rPr>
        <w:t>、文章</w:t>
      </w:r>
      <w:r w:rsidR="00C46A50" w:rsidRPr="00BF67CC">
        <w:rPr>
          <w:rFonts w:ascii="標楷體" w:eastAsia="標楷體" w:hAnsi="標楷體" w:hint="eastAsia"/>
          <w:sz w:val="32"/>
          <w:szCs w:val="32"/>
        </w:rPr>
        <w:t>分享</w:t>
      </w:r>
      <w:r w:rsidR="00910BD0" w:rsidRPr="00BF67CC">
        <w:rPr>
          <w:rFonts w:ascii="標楷體" w:eastAsia="標楷體" w:hAnsi="標楷體" w:hint="eastAsia"/>
          <w:sz w:val="32"/>
          <w:szCs w:val="32"/>
        </w:rPr>
        <w:t>及相關網站連結等</w:t>
      </w:r>
      <w:r w:rsidR="00C46A50" w:rsidRPr="00BF67CC">
        <w:rPr>
          <w:rFonts w:ascii="標楷體" w:eastAsia="標楷體" w:hAnsi="標楷體" w:hint="eastAsia"/>
          <w:sz w:val="32"/>
          <w:szCs w:val="32"/>
        </w:rPr>
        <w:t>。</w:t>
      </w:r>
    </w:p>
    <w:p w:rsidR="00FF1134" w:rsidRPr="00BF67CC" w:rsidRDefault="00FF1134">
      <w:pPr>
        <w:rPr>
          <w:rFonts w:ascii="標楷體" w:eastAsia="標楷體" w:hAnsi="標楷體"/>
          <w:sz w:val="32"/>
          <w:szCs w:val="32"/>
        </w:rPr>
      </w:pPr>
      <w:r w:rsidRPr="00BF67CC">
        <w:rPr>
          <w:rFonts w:ascii="標楷體" w:eastAsia="標楷體" w:hAnsi="標楷體" w:hint="eastAsia"/>
          <w:sz w:val="32"/>
          <w:szCs w:val="32"/>
        </w:rPr>
        <w:t xml:space="preserve">    (三)</w:t>
      </w:r>
      <w:r w:rsidR="00367D4E" w:rsidRPr="00BF67CC">
        <w:rPr>
          <w:rFonts w:ascii="標楷體" w:eastAsia="標楷體" w:hAnsi="標楷體" w:hint="eastAsia"/>
          <w:sz w:val="32"/>
          <w:szCs w:val="32"/>
        </w:rPr>
        <w:t>適用</w:t>
      </w:r>
      <w:r w:rsidRPr="00BF67CC">
        <w:rPr>
          <w:rFonts w:ascii="標楷體" w:eastAsia="標楷體" w:hAnsi="標楷體" w:hint="eastAsia"/>
          <w:sz w:val="32"/>
          <w:szCs w:val="32"/>
        </w:rPr>
        <w:t>對象：</w:t>
      </w:r>
    </w:p>
    <w:p w:rsidR="00367D4E" w:rsidRPr="00BF67CC" w:rsidRDefault="00367D4E" w:rsidP="00BF67CC">
      <w:pPr>
        <w:ind w:leftChars="472" w:left="1133" w:firstLineChars="200" w:firstLine="640"/>
        <w:rPr>
          <w:rFonts w:ascii="標楷體" w:eastAsia="標楷體" w:hAnsi="標楷體"/>
          <w:sz w:val="32"/>
          <w:szCs w:val="32"/>
        </w:rPr>
      </w:pPr>
      <w:r w:rsidRPr="00BF67CC">
        <w:rPr>
          <w:rFonts w:ascii="標楷體" w:eastAsia="標楷體" w:hAnsi="標楷體" w:hint="eastAsia"/>
          <w:sz w:val="32"/>
          <w:szCs w:val="32"/>
        </w:rPr>
        <w:t>中心員工及一般民眾皆可藉由本網站了解及查詢本中心性別主流化業務相關內容。</w:t>
      </w:r>
    </w:p>
    <w:p w:rsidR="00FF1134" w:rsidRPr="00BF67CC" w:rsidRDefault="00FF1134">
      <w:pPr>
        <w:rPr>
          <w:rFonts w:ascii="標楷體" w:eastAsia="標楷體" w:hAnsi="標楷體"/>
          <w:sz w:val="32"/>
          <w:szCs w:val="32"/>
        </w:rPr>
      </w:pPr>
      <w:r w:rsidRPr="00BF67CC">
        <w:rPr>
          <w:rFonts w:ascii="標楷體" w:eastAsia="標楷體" w:hAnsi="標楷體" w:hint="eastAsia"/>
          <w:sz w:val="32"/>
          <w:szCs w:val="32"/>
        </w:rPr>
        <w:t xml:space="preserve">    (四)預期效益：</w:t>
      </w:r>
    </w:p>
    <w:p w:rsidR="00367D4E" w:rsidRPr="00BF67CC" w:rsidRDefault="002F0461" w:rsidP="00BF67CC">
      <w:pPr>
        <w:ind w:leftChars="472" w:left="1133" w:firstLineChars="200" w:firstLine="640"/>
        <w:rPr>
          <w:rFonts w:ascii="標楷體" w:eastAsia="標楷體" w:hAnsi="標楷體"/>
          <w:sz w:val="32"/>
          <w:szCs w:val="32"/>
        </w:rPr>
      </w:pPr>
      <w:r w:rsidRPr="00BF67CC">
        <w:rPr>
          <w:rFonts w:ascii="標楷體" w:eastAsia="標楷體" w:hAnsi="標楷體" w:hint="eastAsia"/>
          <w:sz w:val="32"/>
          <w:szCs w:val="32"/>
        </w:rPr>
        <w:t>建置性別主流化議題及政策之宣導平台，透過性別主流化策略及性別主流化意識強化，進而提升個人追求性別平等之能力，以落實性別平等意識</w:t>
      </w:r>
      <w:r w:rsidR="00367D4E" w:rsidRPr="00BF67CC">
        <w:rPr>
          <w:rFonts w:ascii="標楷體" w:eastAsia="標楷體" w:hAnsi="標楷體" w:hint="eastAsia"/>
          <w:sz w:val="32"/>
          <w:szCs w:val="32"/>
        </w:rPr>
        <w:t>。</w:t>
      </w:r>
    </w:p>
    <w:p w:rsidR="00017B82" w:rsidRPr="00BF67CC" w:rsidRDefault="00017B82" w:rsidP="00BF67CC">
      <w:pPr>
        <w:ind w:leftChars="472" w:left="1133" w:firstLineChars="200" w:firstLine="640"/>
        <w:rPr>
          <w:rFonts w:ascii="標楷體" w:eastAsia="標楷體" w:hAnsi="標楷體"/>
          <w:sz w:val="32"/>
          <w:szCs w:val="32"/>
        </w:rPr>
      </w:pPr>
    </w:p>
    <w:p w:rsidR="00017B82" w:rsidRPr="00BF67CC" w:rsidRDefault="00017B82" w:rsidP="00BF67CC">
      <w:pPr>
        <w:ind w:leftChars="472" w:left="1133" w:firstLineChars="200" w:firstLine="640"/>
        <w:rPr>
          <w:rFonts w:ascii="標楷體" w:eastAsia="標楷體" w:hAnsi="標楷體"/>
          <w:sz w:val="32"/>
          <w:szCs w:val="32"/>
        </w:rPr>
      </w:pPr>
    </w:p>
    <w:p w:rsidR="00017B82" w:rsidRPr="00BF67CC" w:rsidRDefault="00017B82" w:rsidP="00BF67CC">
      <w:pPr>
        <w:ind w:leftChars="472" w:left="1133" w:firstLineChars="200" w:firstLine="640"/>
        <w:rPr>
          <w:rFonts w:ascii="標楷體" w:eastAsia="標楷體" w:hAnsi="標楷體"/>
          <w:sz w:val="32"/>
          <w:szCs w:val="32"/>
        </w:rPr>
      </w:pPr>
    </w:p>
    <w:p w:rsidR="00120499" w:rsidRPr="00BF67CC" w:rsidRDefault="00FE6D4B" w:rsidP="00120499">
      <w:pPr>
        <w:rPr>
          <w:rFonts w:ascii="標楷體" w:eastAsia="標楷體" w:hAnsi="標楷體"/>
          <w:sz w:val="32"/>
          <w:szCs w:val="32"/>
        </w:rPr>
      </w:pPr>
      <w:r w:rsidRPr="00BF67CC">
        <w:rPr>
          <w:rFonts w:ascii="標楷體" w:eastAsia="標楷體" w:hAnsi="標楷體" w:hint="eastAsia"/>
          <w:sz w:val="32"/>
          <w:szCs w:val="32"/>
        </w:rPr>
        <w:t>貳、</w:t>
      </w:r>
      <w:r w:rsidR="005A22B3" w:rsidRPr="00BF67CC">
        <w:rPr>
          <w:rFonts w:ascii="標楷體" w:eastAsia="標楷體" w:hAnsi="標楷體" w:hint="eastAsia"/>
          <w:sz w:val="32"/>
          <w:szCs w:val="32"/>
        </w:rPr>
        <w:t>報告</w:t>
      </w:r>
      <w:r w:rsidR="00120499" w:rsidRPr="00BF67CC">
        <w:rPr>
          <w:rFonts w:ascii="標楷體" w:eastAsia="標楷體" w:hAnsi="標楷體" w:hint="eastAsia"/>
          <w:sz w:val="32"/>
          <w:szCs w:val="32"/>
        </w:rPr>
        <w:t>單位：文資典藏組</w:t>
      </w:r>
    </w:p>
    <w:p w:rsidR="00120499" w:rsidRPr="00BF67CC" w:rsidRDefault="00120499" w:rsidP="00120499">
      <w:pPr>
        <w:rPr>
          <w:rFonts w:ascii="標楷體" w:eastAsia="標楷體" w:hAnsi="標楷體"/>
          <w:sz w:val="32"/>
          <w:szCs w:val="32"/>
        </w:rPr>
      </w:pPr>
      <w:r w:rsidRPr="00BF67CC">
        <w:rPr>
          <w:rFonts w:ascii="標楷體" w:eastAsia="標楷體" w:hAnsi="標楷體" w:hint="eastAsia"/>
          <w:sz w:val="32"/>
          <w:szCs w:val="32"/>
        </w:rPr>
        <w:t xml:space="preserve">  一、辦理項目：「客家貢獻館」</w:t>
      </w:r>
      <w:r w:rsidR="00FE6D4B" w:rsidRPr="00BF67CC">
        <w:rPr>
          <w:rFonts w:ascii="標楷體" w:eastAsia="標楷體" w:hAnsi="標楷體" w:hint="eastAsia"/>
          <w:sz w:val="32"/>
          <w:szCs w:val="32"/>
        </w:rPr>
        <w:t>開館及</w:t>
      </w:r>
      <w:r w:rsidRPr="00BF67CC">
        <w:rPr>
          <w:rFonts w:ascii="標楷體" w:eastAsia="標楷體" w:hAnsi="標楷體" w:hint="eastAsia"/>
          <w:sz w:val="32"/>
          <w:szCs w:val="32"/>
        </w:rPr>
        <w:t>展覽</w:t>
      </w:r>
    </w:p>
    <w:p w:rsidR="00120499" w:rsidRPr="00BF67CC" w:rsidRDefault="00120499" w:rsidP="00BF67CC">
      <w:pPr>
        <w:spacing w:line="600" w:lineRule="exact"/>
        <w:rPr>
          <w:rFonts w:ascii="標楷體" w:eastAsia="標楷體" w:hAnsi="標楷體"/>
          <w:sz w:val="32"/>
          <w:szCs w:val="32"/>
        </w:rPr>
      </w:pPr>
      <w:r w:rsidRPr="00BF67CC">
        <w:rPr>
          <w:rFonts w:ascii="標楷體" w:eastAsia="標楷體" w:hAnsi="標楷體" w:hint="eastAsia"/>
          <w:sz w:val="32"/>
          <w:szCs w:val="32"/>
        </w:rPr>
        <w:t xml:space="preserve">    (</w:t>
      </w:r>
      <w:proofErr w:type="gramStart"/>
      <w:r w:rsidRPr="00BF67CC">
        <w:rPr>
          <w:rFonts w:ascii="標楷體" w:eastAsia="標楷體" w:hAnsi="標楷體" w:hint="eastAsia"/>
          <w:sz w:val="32"/>
          <w:szCs w:val="32"/>
        </w:rPr>
        <w:t>一</w:t>
      </w:r>
      <w:proofErr w:type="gramEnd"/>
      <w:r w:rsidRPr="00BF67CC">
        <w:rPr>
          <w:rFonts w:ascii="標楷體" w:eastAsia="標楷體" w:hAnsi="標楷體" w:hint="eastAsia"/>
          <w:sz w:val="32"/>
          <w:szCs w:val="32"/>
        </w:rPr>
        <w:t>)</w:t>
      </w:r>
      <w:r w:rsidR="005A22B3" w:rsidRPr="00BF67CC">
        <w:rPr>
          <w:rFonts w:ascii="標楷體" w:eastAsia="標楷體" w:hAnsi="標楷體" w:hint="eastAsia"/>
          <w:sz w:val="32"/>
          <w:szCs w:val="32"/>
        </w:rPr>
        <w:t>期程</w:t>
      </w:r>
      <w:r w:rsidRPr="00BF67CC">
        <w:rPr>
          <w:rFonts w:ascii="標楷體" w:eastAsia="標楷體" w:hAnsi="標楷體" w:hint="eastAsia"/>
          <w:sz w:val="32"/>
          <w:szCs w:val="32"/>
        </w:rPr>
        <w:t>：105年2月起</w:t>
      </w:r>
    </w:p>
    <w:p w:rsidR="00120499" w:rsidRPr="00BF67CC" w:rsidRDefault="00120499" w:rsidP="00BF67CC">
      <w:pPr>
        <w:spacing w:line="600" w:lineRule="exact"/>
        <w:rPr>
          <w:rFonts w:ascii="標楷體" w:eastAsia="標楷體" w:hAnsi="標楷體"/>
          <w:sz w:val="32"/>
          <w:szCs w:val="32"/>
        </w:rPr>
      </w:pPr>
      <w:r w:rsidRPr="00BF67CC">
        <w:rPr>
          <w:rFonts w:ascii="標楷體" w:eastAsia="標楷體" w:hAnsi="標楷體" w:hint="eastAsia"/>
          <w:sz w:val="32"/>
          <w:szCs w:val="32"/>
        </w:rPr>
        <w:t xml:space="preserve">    (二)辦理內容：</w:t>
      </w:r>
    </w:p>
    <w:p w:rsidR="00107C5B" w:rsidRPr="00BF67CC" w:rsidRDefault="00FE6D4B" w:rsidP="00BF67CC">
      <w:pPr>
        <w:spacing w:line="600" w:lineRule="exact"/>
        <w:ind w:leftChars="472" w:left="1133" w:firstLineChars="200" w:firstLine="640"/>
        <w:rPr>
          <w:rFonts w:ascii="標楷體" w:eastAsia="標楷體" w:hAnsi="標楷體"/>
          <w:sz w:val="32"/>
          <w:szCs w:val="32"/>
        </w:rPr>
      </w:pPr>
      <w:r w:rsidRPr="00BF67CC">
        <w:rPr>
          <w:rFonts w:ascii="標楷體" w:eastAsia="標楷體" w:hAnsi="標楷體" w:hint="eastAsia"/>
          <w:sz w:val="32"/>
          <w:szCs w:val="32"/>
        </w:rPr>
        <w:t>建置「客家貢獻館」，就客家委員會自</w:t>
      </w:r>
      <w:r w:rsidR="00107C5B" w:rsidRPr="00BF67CC">
        <w:rPr>
          <w:rFonts w:ascii="標楷體" w:eastAsia="標楷體" w:hAnsi="標楷體" w:hint="eastAsia"/>
          <w:sz w:val="32"/>
          <w:szCs w:val="32"/>
        </w:rPr>
        <w:t>96</w:t>
      </w:r>
      <w:r w:rsidRPr="00BF67CC">
        <w:rPr>
          <w:rFonts w:ascii="標楷體" w:eastAsia="標楷體" w:hAnsi="標楷體" w:hint="eastAsia"/>
          <w:sz w:val="32"/>
          <w:szCs w:val="32"/>
        </w:rPr>
        <w:t>年起至104年期間獲頒</w:t>
      </w:r>
      <w:r w:rsidR="00120499" w:rsidRPr="00BF67CC">
        <w:rPr>
          <w:rFonts w:ascii="標楷體" w:eastAsia="標楷體" w:hAnsi="標楷體" w:hint="eastAsia"/>
          <w:sz w:val="32"/>
          <w:szCs w:val="32"/>
        </w:rPr>
        <w:t>客家貢獻獎的最高榮譽獎項－「終身貢獻獎」9位得獎者（其中女性</w:t>
      </w:r>
      <w:r w:rsidRPr="00BF67CC">
        <w:rPr>
          <w:rFonts w:ascii="標楷體" w:eastAsia="標楷體" w:hAnsi="標楷體" w:hint="eastAsia"/>
          <w:sz w:val="32"/>
          <w:szCs w:val="32"/>
        </w:rPr>
        <w:t>2人</w:t>
      </w:r>
      <w:r w:rsidR="00120499" w:rsidRPr="00BF67CC">
        <w:rPr>
          <w:rFonts w:ascii="標楷體" w:eastAsia="標楷體" w:hAnsi="標楷體" w:hint="eastAsia"/>
          <w:sz w:val="32"/>
          <w:szCs w:val="32"/>
        </w:rPr>
        <w:t>）</w:t>
      </w:r>
      <w:r w:rsidR="00BF67CC" w:rsidRPr="00BF67CC">
        <w:rPr>
          <w:rFonts w:ascii="標楷體" w:eastAsia="標楷體" w:hAnsi="標楷體" w:hint="eastAsia"/>
          <w:sz w:val="32"/>
          <w:szCs w:val="32"/>
        </w:rPr>
        <w:t>辦理</w:t>
      </w:r>
      <w:r w:rsidRPr="00BF67CC">
        <w:rPr>
          <w:rFonts w:ascii="標楷體" w:eastAsia="標楷體" w:hAnsi="標楷體" w:hint="eastAsia"/>
          <w:sz w:val="32"/>
          <w:szCs w:val="32"/>
        </w:rPr>
        <w:t>重要文獻</w:t>
      </w:r>
      <w:proofErr w:type="gramStart"/>
      <w:r w:rsidRPr="00BF67CC">
        <w:rPr>
          <w:rFonts w:ascii="標楷體" w:eastAsia="標楷體" w:hAnsi="標楷體" w:hint="eastAsia"/>
          <w:sz w:val="32"/>
          <w:szCs w:val="32"/>
        </w:rPr>
        <w:t>特</w:t>
      </w:r>
      <w:proofErr w:type="gramEnd"/>
      <w:r w:rsidRPr="00BF67CC">
        <w:rPr>
          <w:rFonts w:ascii="標楷體" w:eastAsia="標楷體" w:hAnsi="標楷體" w:hint="eastAsia"/>
          <w:sz w:val="32"/>
          <w:szCs w:val="32"/>
        </w:rPr>
        <w:t>展</w:t>
      </w:r>
      <w:r w:rsidR="00120499" w:rsidRPr="00BF67CC">
        <w:rPr>
          <w:rFonts w:ascii="標楷體" w:eastAsia="標楷體" w:hAnsi="標楷體" w:hint="eastAsia"/>
          <w:sz w:val="32"/>
          <w:szCs w:val="32"/>
        </w:rPr>
        <w:t>，展區</w:t>
      </w:r>
      <w:r w:rsidRPr="00BF67CC">
        <w:rPr>
          <w:rFonts w:ascii="標楷體" w:eastAsia="標楷體" w:hAnsi="標楷體" w:hint="eastAsia"/>
          <w:sz w:val="32"/>
          <w:szCs w:val="32"/>
        </w:rPr>
        <w:t>依據文、音、教、畫、德</w:t>
      </w:r>
      <w:r w:rsidR="00120499" w:rsidRPr="00BF67CC">
        <w:rPr>
          <w:rFonts w:ascii="標楷體" w:eastAsia="標楷體" w:hAnsi="標楷體" w:hint="eastAsia"/>
          <w:sz w:val="32"/>
          <w:szCs w:val="32"/>
        </w:rPr>
        <w:t>5個主題</w:t>
      </w:r>
      <w:r w:rsidRPr="00BF67CC">
        <w:rPr>
          <w:rFonts w:ascii="標楷體" w:eastAsia="標楷體" w:hAnsi="標楷體" w:hint="eastAsia"/>
          <w:sz w:val="32"/>
          <w:szCs w:val="32"/>
        </w:rPr>
        <w:t>規劃展區</w:t>
      </w:r>
      <w:r w:rsidR="00107C5B" w:rsidRPr="00BF67CC">
        <w:rPr>
          <w:rFonts w:ascii="標楷體" w:eastAsia="標楷體" w:hAnsi="標楷體" w:hint="eastAsia"/>
          <w:sz w:val="32"/>
          <w:szCs w:val="32"/>
        </w:rPr>
        <w:t>，呈現各客家傑出人士在各領域之貢獻。展出人物如下：</w:t>
      </w:r>
    </w:p>
    <w:p w:rsidR="00107C5B" w:rsidRPr="00BF67CC" w:rsidRDefault="00107C5B" w:rsidP="00BF67CC">
      <w:pPr>
        <w:spacing w:line="600" w:lineRule="exact"/>
        <w:ind w:leftChars="472" w:left="1133" w:firstLineChars="200" w:firstLine="640"/>
        <w:rPr>
          <w:rFonts w:ascii="標楷體" w:eastAsia="標楷體" w:hAnsi="標楷體"/>
          <w:sz w:val="32"/>
          <w:szCs w:val="32"/>
        </w:rPr>
      </w:pPr>
      <w:r w:rsidRPr="00BF67CC">
        <w:rPr>
          <w:rFonts w:ascii="標楷體" w:eastAsia="標楷體" w:hAnsi="標楷體" w:hint="eastAsia"/>
          <w:sz w:val="32"/>
          <w:szCs w:val="32"/>
        </w:rPr>
        <w:t>1.文學類(文)</w:t>
      </w:r>
      <w:r w:rsidR="00120499" w:rsidRPr="00BF67CC">
        <w:rPr>
          <w:rFonts w:ascii="標楷體" w:eastAsia="標楷體" w:hAnsi="標楷體" w:hint="eastAsia"/>
          <w:sz w:val="32"/>
          <w:szCs w:val="32"/>
        </w:rPr>
        <w:t>－鍾肇政、李喬、黃娟</w:t>
      </w:r>
    </w:p>
    <w:p w:rsidR="00107C5B" w:rsidRPr="00BF67CC" w:rsidRDefault="00107C5B" w:rsidP="00BF67CC">
      <w:pPr>
        <w:spacing w:line="600" w:lineRule="exact"/>
        <w:ind w:leftChars="472" w:left="1133" w:firstLineChars="200" w:firstLine="640"/>
        <w:rPr>
          <w:rFonts w:ascii="標楷體" w:eastAsia="標楷體" w:hAnsi="標楷體"/>
          <w:sz w:val="32"/>
          <w:szCs w:val="32"/>
        </w:rPr>
      </w:pPr>
      <w:r w:rsidRPr="00BF67CC">
        <w:rPr>
          <w:rFonts w:ascii="標楷體" w:eastAsia="標楷體" w:hAnsi="標楷體" w:hint="eastAsia"/>
          <w:sz w:val="32"/>
          <w:szCs w:val="32"/>
        </w:rPr>
        <w:t>2.</w:t>
      </w:r>
      <w:r w:rsidR="00120499" w:rsidRPr="00BF67CC">
        <w:rPr>
          <w:rFonts w:ascii="標楷體" w:eastAsia="標楷體" w:hAnsi="標楷體" w:hint="eastAsia"/>
          <w:sz w:val="32"/>
          <w:szCs w:val="32"/>
        </w:rPr>
        <w:t>戲曲</w:t>
      </w:r>
      <w:r w:rsidRPr="00BF67CC">
        <w:rPr>
          <w:rFonts w:ascii="標楷體" w:eastAsia="標楷體" w:hAnsi="標楷體" w:hint="eastAsia"/>
          <w:sz w:val="32"/>
          <w:szCs w:val="32"/>
        </w:rPr>
        <w:t>類(音)</w:t>
      </w:r>
      <w:r w:rsidR="00120499" w:rsidRPr="00BF67CC">
        <w:rPr>
          <w:rFonts w:ascii="標楷體" w:eastAsia="標楷體" w:hAnsi="標楷體" w:hint="eastAsia"/>
          <w:sz w:val="32"/>
          <w:szCs w:val="32"/>
        </w:rPr>
        <w:t>－賴碧霞、鄭榮興</w:t>
      </w:r>
    </w:p>
    <w:p w:rsidR="00107C5B" w:rsidRPr="00BF67CC" w:rsidRDefault="00107C5B" w:rsidP="00BF67CC">
      <w:pPr>
        <w:spacing w:line="600" w:lineRule="exact"/>
        <w:ind w:leftChars="472" w:left="1133" w:firstLineChars="200" w:firstLine="640"/>
        <w:rPr>
          <w:rFonts w:ascii="標楷體" w:eastAsia="標楷體" w:hAnsi="標楷體"/>
          <w:sz w:val="32"/>
          <w:szCs w:val="32"/>
        </w:rPr>
      </w:pPr>
      <w:r w:rsidRPr="00BF67CC">
        <w:rPr>
          <w:rFonts w:ascii="標楷體" w:eastAsia="標楷體" w:hAnsi="標楷體" w:hint="eastAsia"/>
          <w:sz w:val="32"/>
          <w:szCs w:val="32"/>
        </w:rPr>
        <w:t>3.</w:t>
      </w:r>
      <w:r w:rsidR="00120499" w:rsidRPr="00BF67CC">
        <w:rPr>
          <w:rFonts w:ascii="標楷體" w:eastAsia="標楷體" w:hAnsi="標楷體" w:hint="eastAsia"/>
          <w:sz w:val="32"/>
          <w:szCs w:val="32"/>
        </w:rPr>
        <w:t>學術</w:t>
      </w:r>
      <w:r w:rsidRPr="00BF67CC">
        <w:rPr>
          <w:rFonts w:ascii="標楷體" w:eastAsia="標楷體" w:hAnsi="標楷體" w:hint="eastAsia"/>
          <w:sz w:val="32"/>
          <w:szCs w:val="32"/>
        </w:rPr>
        <w:t>類(教)</w:t>
      </w:r>
      <w:r w:rsidR="00120499" w:rsidRPr="00BF67CC">
        <w:rPr>
          <w:rFonts w:ascii="標楷體" w:eastAsia="標楷體" w:hAnsi="標楷體" w:hint="eastAsia"/>
          <w:sz w:val="32"/>
          <w:szCs w:val="32"/>
        </w:rPr>
        <w:t>－陳運棟、古國順</w:t>
      </w:r>
    </w:p>
    <w:p w:rsidR="00107C5B" w:rsidRPr="00BF67CC" w:rsidRDefault="00107C5B" w:rsidP="00BF67CC">
      <w:pPr>
        <w:spacing w:line="600" w:lineRule="exact"/>
        <w:ind w:leftChars="472" w:left="1133" w:firstLineChars="200" w:firstLine="640"/>
        <w:rPr>
          <w:rFonts w:ascii="標楷體" w:eastAsia="標楷體" w:hAnsi="標楷體"/>
          <w:sz w:val="32"/>
          <w:szCs w:val="32"/>
        </w:rPr>
      </w:pPr>
      <w:r w:rsidRPr="00BF67CC">
        <w:rPr>
          <w:rFonts w:ascii="標楷體" w:eastAsia="標楷體" w:hAnsi="標楷體" w:hint="eastAsia"/>
          <w:sz w:val="32"/>
          <w:szCs w:val="32"/>
        </w:rPr>
        <w:t>4.</w:t>
      </w:r>
      <w:proofErr w:type="gramStart"/>
      <w:r w:rsidR="00120499" w:rsidRPr="00BF67CC">
        <w:rPr>
          <w:rFonts w:ascii="標楷體" w:eastAsia="標楷體" w:hAnsi="標楷體" w:hint="eastAsia"/>
          <w:sz w:val="32"/>
          <w:szCs w:val="32"/>
        </w:rPr>
        <w:t>動漫</w:t>
      </w:r>
      <w:r w:rsidRPr="00BF67CC">
        <w:rPr>
          <w:rFonts w:ascii="標楷體" w:eastAsia="標楷體" w:hAnsi="標楷體" w:hint="eastAsia"/>
          <w:sz w:val="32"/>
          <w:szCs w:val="32"/>
        </w:rPr>
        <w:t>類</w:t>
      </w:r>
      <w:proofErr w:type="gramEnd"/>
      <w:r w:rsidRPr="00BF67CC">
        <w:rPr>
          <w:rFonts w:ascii="標楷體" w:eastAsia="標楷體" w:hAnsi="標楷體" w:hint="eastAsia"/>
          <w:sz w:val="32"/>
          <w:szCs w:val="32"/>
        </w:rPr>
        <w:t>(畫)</w:t>
      </w:r>
      <w:r w:rsidR="00120499" w:rsidRPr="00BF67CC">
        <w:rPr>
          <w:rFonts w:ascii="標楷體" w:eastAsia="標楷體" w:hAnsi="標楷體" w:hint="eastAsia"/>
          <w:sz w:val="32"/>
          <w:szCs w:val="32"/>
        </w:rPr>
        <w:t>－劉興欽</w:t>
      </w:r>
    </w:p>
    <w:p w:rsidR="00120499" w:rsidRPr="00BF67CC" w:rsidRDefault="00107C5B" w:rsidP="00BF67CC">
      <w:pPr>
        <w:spacing w:line="600" w:lineRule="exact"/>
        <w:ind w:leftChars="472" w:left="1133" w:firstLineChars="200" w:firstLine="640"/>
        <w:rPr>
          <w:rFonts w:ascii="標楷體" w:eastAsia="標楷體" w:hAnsi="標楷體"/>
          <w:sz w:val="32"/>
          <w:szCs w:val="32"/>
        </w:rPr>
      </w:pPr>
      <w:r w:rsidRPr="00BF67CC">
        <w:rPr>
          <w:rFonts w:ascii="標楷體" w:eastAsia="標楷體" w:hAnsi="標楷體" w:hint="eastAsia"/>
          <w:sz w:val="32"/>
          <w:szCs w:val="32"/>
        </w:rPr>
        <w:t>5.</w:t>
      </w:r>
      <w:proofErr w:type="gramStart"/>
      <w:r w:rsidR="00120499" w:rsidRPr="00BF67CC">
        <w:rPr>
          <w:rFonts w:ascii="標楷體" w:eastAsia="標楷體" w:hAnsi="標楷體" w:hint="eastAsia"/>
          <w:sz w:val="32"/>
          <w:szCs w:val="32"/>
        </w:rPr>
        <w:t>善行</w:t>
      </w:r>
      <w:r w:rsidRPr="00BF67CC">
        <w:rPr>
          <w:rFonts w:ascii="標楷體" w:eastAsia="標楷體" w:hAnsi="標楷體" w:hint="eastAsia"/>
          <w:sz w:val="32"/>
          <w:szCs w:val="32"/>
        </w:rPr>
        <w:t>類</w:t>
      </w:r>
      <w:proofErr w:type="gramEnd"/>
      <w:r w:rsidRPr="00BF67CC">
        <w:rPr>
          <w:rFonts w:ascii="標楷體" w:eastAsia="標楷體" w:hAnsi="標楷體" w:hint="eastAsia"/>
          <w:sz w:val="32"/>
          <w:szCs w:val="32"/>
        </w:rPr>
        <w:t>(德)</w:t>
      </w:r>
      <w:proofErr w:type="gramStart"/>
      <w:r w:rsidR="00120499" w:rsidRPr="00BF67CC">
        <w:rPr>
          <w:rFonts w:ascii="標楷體" w:eastAsia="標楷體" w:hAnsi="標楷體" w:hint="eastAsia"/>
          <w:sz w:val="32"/>
          <w:szCs w:val="32"/>
        </w:rPr>
        <w:t>－溫送</w:t>
      </w:r>
      <w:proofErr w:type="gramEnd"/>
      <w:r w:rsidR="00120499" w:rsidRPr="00BF67CC">
        <w:rPr>
          <w:rFonts w:ascii="標楷體" w:eastAsia="標楷體" w:hAnsi="標楷體" w:hint="eastAsia"/>
          <w:sz w:val="32"/>
          <w:szCs w:val="32"/>
        </w:rPr>
        <w:t>珍</w:t>
      </w:r>
    </w:p>
    <w:p w:rsidR="00120499" w:rsidRPr="00BF67CC" w:rsidRDefault="00120499" w:rsidP="00120499">
      <w:pPr>
        <w:rPr>
          <w:rFonts w:ascii="標楷體" w:eastAsia="標楷體" w:hAnsi="標楷體"/>
          <w:sz w:val="32"/>
          <w:szCs w:val="32"/>
        </w:rPr>
      </w:pPr>
      <w:r w:rsidRPr="00BF67CC">
        <w:rPr>
          <w:rFonts w:ascii="標楷體" w:eastAsia="標楷體" w:hAnsi="標楷體" w:hint="eastAsia"/>
          <w:sz w:val="32"/>
          <w:szCs w:val="32"/>
        </w:rPr>
        <w:t xml:space="preserve">   (三)預期效益：</w:t>
      </w:r>
    </w:p>
    <w:p w:rsidR="00120499" w:rsidRPr="00BF67CC" w:rsidRDefault="00120499" w:rsidP="00BF67CC">
      <w:pPr>
        <w:spacing w:line="600" w:lineRule="exact"/>
        <w:rPr>
          <w:rFonts w:ascii="標楷體" w:eastAsia="標楷體" w:hAnsi="標楷體"/>
          <w:sz w:val="32"/>
          <w:szCs w:val="32"/>
        </w:rPr>
      </w:pPr>
      <w:r w:rsidRPr="00BF67CC">
        <w:rPr>
          <w:rFonts w:ascii="標楷體" w:eastAsia="標楷體" w:hAnsi="標楷體" w:hint="eastAsia"/>
          <w:sz w:val="32"/>
          <w:szCs w:val="32"/>
        </w:rPr>
        <w:t xml:space="preserve">       1.表彰客家族群於各個領域立下的典範。</w:t>
      </w:r>
    </w:p>
    <w:p w:rsidR="00120499" w:rsidRPr="00BF67CC" w:rsidRDefault="00120499" w:rsidP="00BF67CC">
      <w:pPr>
        <w:spacing w:line="600" w:lineRule="exact"/>
        <w:rPr>
          <w:rFonts w:ascii="標楷體" w:eastAsia="標楷體" w:hAnsi="標楷體"/>
          <w:sz w:val="32"/>
          <w:szCs w:val="32"/>
        </w:rPr>
      </w:pPr>
      <w:r w:rsidRPr="00BF67CC">
        <w:rPr>
          <w:rFonts w:ascii="標楷體" w:eastAsia="標楷體" w:hAnsi="標楷體" w:hint="eastAsia"/>
          <w:sz w:val="32"/>
          <w:szCs w:val="32"/>
        </w:rPr>
        <w:t xml:space="preserve">       2.彰顯對客家文化卓越貢獻者，傳承客家精神。</w:t>
      </w:r>
    </w:p>
    <w:p w:rsidR="00120499" w:rsidRPr="00BF67CC" w:rsidRDefault="00120499" w:rsidP="00BF67CC">
      <w:pPr>
        <w:spacing w:line="600" w:lineRule="exact"/>
        <w:ind w:left="1440" w:hangingChars="450" w:hanging="1440"/>
        <w:rPr>
          <w:rFonts w:ascii="標楷體" w:eastAsia="標楷體" w:hAnsi="標楷體"/>
          <w:sz w:val="32"/>
          <w:szCs w:val="32"/>
        </w:rPr>
      </w:pPr>
      <w:r w:rsidRPr="00BF67CC">
        <w:rPr>
          <w:rFonts w:ascii="標楷體" w:eastAsia="標楷體" w:hAnsi="標楷體" w:hint="eastAsia"/>
          <w:sz w:val="32"/>
          <w:szCs w:val="32"/>
        </w:rPr>
        <w:t xml:space="preserve">       3.提升客家族群意識，與社會對客家的認同，亦提升客家社會性別主流的意識。</w:t>
      </w:r>
    </w:p>
    <w:p w:rsidR="00120499" w:rsidRPr="00BF67CC" w:rsidRDefault="00120499" w:rsidP="00BF67CC">
      <w:pPr>
        <w:ind w:left="1440" w:hangingChars="450" w:hanging="1440"/>
        <w:rPr>
          <w:rFonts w:ascii="標楷體" w:eastAsia="標楷體" w:hAnsi="標楷體"/>
          <w:sz w:val="32"/>
          <w:szCs w:val="32"/>
        </w:rPr>
      </w:pPr>
    </w:p>
    <w:p w:rsidR="00120499" w:rsidRPr="00BF67CC" w:rsidRDefault="00120499" w:rsidP="00120499">
      <w:pPr>
        <w:rPr>
          <w:rFonts w:ascii="標楷體" w:eastAsia="標楷體" w:hAnsi="標楷體"/>
          <w:sz w:val="32"/>
          <w:szCs w:val="32"/>
        </w:rPr>
      </w:pPr>
      <w:r w:rsidRPr="00BF67CC">
        <w:rPr>
          <w:rFonts w:ascii="標楷體" w:eastAsia="標楷體" w:hAnsi="標楷體" w:hint="eastAsia"/>
          <w:sz w:val="32"/>
          <w:szCs w:val="32"/>
        </w:rPr>
        <w:lastRenderedPageBreak/>
        <w:t xml:space="preserve">  二、辦理項目：「女性客籍作家書籍推薦與展示」</w:t>
      </w:r>
    </w:p>
    <w:p w:rsidR="00120499" w:rsidRPr="00BF67CC" w:rsidRDefault="00120499" w:rsidP="00120499">
      <w:pPr>
        <w:rPr>
          <w:rFonts w:ascii="標楷體" w:eastAsia="標楷體" w:hAnsi="標楷體"/>
          <w:sz w:val="32"/>
          <w:szCs w:val="32"/>
        </w:rPr>
      </w:pPr>
      <w:r w:rsidRPr="00BF67CC">
        <w:rPr>
          <w:rFonts w:ascii="標楷體" w:eastAsia="標楷體" w:hAnsi="標楷體" w:hint="eastAsia"/>
          <w:sz w:val="32"/>
          <w:szCs w:val="32"/>
        </w:rPr>
        <w:t xml:space="preserve">    (</w:t>
      </w:r>
      <w:proofErr w:type="gramStart"/>
      <w:r w:rsidRPr="00BF67CC">
        <w:rPr>
          <w:rFonts w:ascii="標楷體" w:eastAsia="標楷體" w:hAnsi="標楷體" w:hint="eastAsia"/>
          <w:sz w:val="32"/>
          <w:szCs w:val="32"/>
        </w:rPr>
        <w:t>一</w:t>
      </w:r>
      <w:proofErr w:type="gramEnd"/>
      <w:r w:rsidRPr="00BF67CC">
        <w:rPr>
          <w:rFonts w:ascii="標楷體" w:eastAsia="標楷體" w:hAnsi="標楷體" w:hint="eastAsia"/>
          <w:sz w:val="32"/>
          <w:szCs w:val="32"/>
        </w:rPr>
        <w:t>)</w:t>
      </w:r>
      <w:r w:rsidR="005A22B3" w:rsidRPr="00BF67CC">
        <w:rPr>
          <w:rFonts w:ascii="標楷體" w:eastAsia="標楷體" w:hAnsi="標楷體" w:hint="eastAsia"/>
          <w:sz w:val="32"/>
          <w:szCs w:val="32"/>
        </w:rPr>
        <w:t>期程</w:t>
      </w:r>
      <w:r w:rsidRPr="00BF67CC">
        <w:rPr>
          <w:rFonts w:ascii="標楷體" w:eastAsia="標楷體" w:hAnsi="標楷體" w:hint="eastAsia"/>
          <w:sz w:val="32"/>
          <w:szCs w:val="32"/>
        </w:rPr>
        <w:t>：105年3月至9 月</w:t>
      </w:r>
    </w:p>
    <w:p w:rsidR="00120499" w:rsidRPr="00BF67CC" w:rsidRDefault="00120499" w:rsidP="00120499">
      <w:pPr>
        <w:rPr>
          <w:rFonts w:ascii="標楷體" w:eastAsia="標楷體" w:hAnsi="標楷體"/>
          <w:sz w:val="32"/>
          <w:szCs w:val="32"/>
        </w:rPr>
      </w:pPr>
      <w:r w:rsidRPr="00BF67CC">
        <w:rPr>
          <w:rFonts w:ascii="標楷體" w:eastAsia="標楷體" w:hAnsi="標楷體" w:hint="eastAsia"/>
          <w:sz w:val="32"/>
          <w:szCs w:val="32"/>
        </w:rPr>
        <w:t xml:space="preserve">    (二)辦理內容：</w:t>
      </w:r>
    </w:p>
    <w:p w:rsidR="00120499" w:rsidRPr="00BF67CC" w:rsidRDefault="00120499" w:rsidP="00BF67CC">
      <w:pPr>
        <w:spacing w:line="600" w:lineRule="exact"/>
        <w:ind w:leftChars="472" w:left="1133" w:firstLineChars="200" w:firstLine="640"/>
        <w:rPr>
          <w:rFonts w:ascii="標楷體" w:eastAsia="標楷體" w:hAnsi="標楷體"/>
          <w:sz w:val="32"/>
          <w:szCs w:val="32"/>
        </w:rPr>
      </w:pPr>
      <w:r w:rsidRPr="00BF67CC">
        <w:rPr>
          <w:rFonts w:ascii="標楷體" w:eastAsia="標楷體" w:hAnsi="標楷體" w:hint="eastAsia"/>
          <w:sz w:val="32"/>
          <w:szCs w:val="32"/>
        </w:rPr>
        <w:t>主要以女性作家為主軸，鼓勵讀者透過圖書資料中心網頁的推薦功能，推薦有關女性客籍作家的書籍資料，</w:t>
      </w:r>
      <w:r w:rsidR="00107C5B" w:rsidRPr="00BF67CC">
        <w:rPr>
          <w:rFonts w:ascii="標楷體" w:eastAsia="標楷體" w:hAnsi="標楷體" w:hint="eastAsia"/>
          <w:sz w:val="32"/>
          <w:szCs w:val="32"/>
        </w:rPr>
        <w:t>讓更多人認識女性客籍作家及推薦書籍與文章賞析</w:t>
      </w:r>
      <w:r w:rsidRPr="00BF67CC">
        <w:rPr>
          <w:rFonts w:ascii="標楷體" w:eastAsia="標楷體" w:hAnsi="標楷體" w:hint="eastAsia"/>
          <w:sz w:val="32"/>
          <w:szCs w:val="32"/>
        </w:rPr>
        <w:t>。</w:t>
      </w:r>
    </w:p>
    <w:p w:rsidR="00120499" w:rsidRPr="00BF67CC" w:rsidRDefault="00120499" w:rsidP="00120499">
      <w:pPr>
        <w:rPr>
          <w:rFonts w:ascii="標楷體" w:eastAsia="標楷體" w:hAnsi="標楷體"/>
          <w:sz w:val="32"/>
          <w:szCs w:val="32"/>
        </w:rPr>
      </w:pPr>
      <w:r w:rsidRPr="00BF67CC">
        <w:rPr>
          <w:rFonts w:ascii="標楷體" w:eastAsia="標楷體" w:hAnsi="標楷體" w:hint="eastAsia"/>
          <w:sz w:val="32"/>
          <w:szCs w:val="32"/>
        </w:rPr>
        <w:t xml:space="preserve">    (三)預期效益：</w:t>
      </w:r>
    </w:p>
    <w:p w:rsidR="00120499" w:rsidRPr="00BF67CC" w:rsidRDefault="00120499" w:rsidP="00BF67CC">
      <w:pPr>
        <w:tabs>
          <w:tab w:val="left" w:pos="1582"/>
        </w:tabs>
        <w:spacing w:line="600" w:lineRule="exact"/>
        <w:ind w:left="1568" w:hangingChars="490" w:hanging="1568"/>
        <w:rPr>
          <w:rFonts w:ascii="標楷體" w:eastAsia="標楷體" w:hAnsi="標楷體"/>
          <w:sz w:val="32"/>
          <w:szCs w:val="32"/>
        </w:rPr>
      </w:pPr>
      <w:r w:rsidRPr="00BF67CC">
        <w:rPr>
          <w:rFonts w:ascii="標楷體" w:eastAsia="標楷體" w:hAnsi="標楷體" w:hint="eastAsia"/>
          <w:sz w:val="32"/>
          <w:szCs w:val="32"/>
        </w:rPr>
        <w:t xml:space="preserve">        1.蒐集更多女性客籍作家書籍，充實圖書資料中心典藏。</w:t>
      </w:r>
    </w:p>
    <w:p w:rsidR="00120499" w:rsidRPr="00BF67CC" w:rsidRDefault="00120499" w:rsidP="00BF67CC">
      <w:pPr>
        <w:spacing w:line="600" w:lineRule="exact"/>
        <w:ind w:left="1536" w:hangingChars="480" w:hanging="1536"/>
        <w:rPr>
          <w:rFonts w:ascii="標楷體" w:eastAsia="標楷體" w:hAnsi="標楷體"/>
          <w:sz w:val="32"/>
          <w:szCs w:val="32"/>
        </w:rPr>
      </w:pPr>
      <w:r w:rsidRPr="00BF67CC">
        <w:rPr>
          <w:rFonts w:ascii="標楷體" w:eastAsia="標楷體" w:hAnsi="標楷體" w:hint="eastAsia"/>
          <w:sz w:val="32"/>
          <w:szCs w:val="32"/>
        </w:rPr>
        <w:t xml:space="preserve">        2.藉由「女性客籍作家書籍推薦與展示」，提升女性客籍作家能見度</w:t>
      </w:r>
      <w:r w:rsidR="00107C5B" w:rsidRPr="00BF67CC">
        <w:rPr>
          <w:rFonts w:ascii="標楷體" w:eastAsia="標楷體" w:hAnsi="標楷體" w:hint="eastAsia"/>
          <w:sz w:val="32"/>
          <w:szCs w:val="32"/>
        </w:rPr>
        <w:t>及知名度</w:t>
      </w:r>
      <w:r w:rsidRPr="00BF67CC">
        <w:rPr>
          <w:rFonts w:ascii="標楷體" w:eastAsia="標楷體" w:hAnsi="標楷體" w:hint="eastAsia"/>
          <w:sz w:val="32"/>
          <w:szCs w:val="32"/>
        </w:rPr>
        <w:t>。</w:t>
      </w:r>
    </w:p>
    <w:p w:rsidR="00120499" w:rsidRDefault="00120499" w:rsidP="00BF67CC">
      <w:pPr>
        <w:spacing w:line="600" w:lineRule="exact"/>
        <w:ind w:left="1536" w:hangingChars="480" w:hanging="1536"/>
        <w:rPr>
          <w:rFonts w:ascii="標楷體" w:eastAsia="標楷體" w:hAnsi="標楷體"/>
          <w:sz w:val="32"/>
          <w:szCs w:val="32"/>
        </w:rPr>
      </w:pPr>
      <w:r w:rsidRPr="00BF67CC">
        <w:rPr>
          <w:rFonts w:ascii="標楷體" w:eastAsia="標楷體" w:hAnsi="標楷體" w:hint="eastAsia"/>
          <w:sz w:val="32"/>
          <w:szCs w:val="32"/>
        </w:rPr>
        <w:t xml:space="preserve">        3.藉以鼓勵更多女性參與推動客家藝文</w:t>
      </w:r>
      <w:r w:rsidR="00107C5B" w:rsidRPr="00BF67CC">
        <w:rPr>
          <w:rFonts w:ascii="標楷體" w:eastAsia="標楷體" w:hAnsi="標楷體" w:hint="eastAsia"/>
          <w:sz w:val="32"/>
          <w:szCs w:val="32"/>
        </w:rPr>
        <w:t>創作</w:t>
      </w:r>
      <w:r w:rsidRPr="00BF67CC">
        <w:rPr>
          <w:rFonts w:ascii="標楷體" w:eastAsia="標楷體" w:hAnsi="標楷體" w:hint="eastAsia"/>
          <w:sz w:val="32"/>
          <w:szCs w:val="32"/>
        </w:rPr>
        <w:t>。</w:t>
      </w:r>
    </w:p>
    <w:p w:rsidR="00BF67CC" w:rsidRDefault="00BF67CC" w:rsidP="00BF67CC">
      <w:pPr>
        <w:spacing w:line="600" w:lineRule="exact"/>
        <w:ind w:left="1536" w:hangingChars="480" w:hanging="1536"/>
        <w:rPr>
          <w:rFonts w:ascii="標楷體" w:eastAsia="標楷體" w:hAnsi="標楷體"/>
          <w:sz w:val="32"/>
          <w:szCs w:val="32"/>
        </w:rPr>
      </w:pPr>
    </w:p>
    <w:p w:rsidR="00BF67CC" w:rsidRDefault="00BF67CC" w:rsidP="00BF67CC">
      <w:pPr>
        <w:spacing w:line="600" w:lineRule="exact"/>
        <w:ind w:left="1536" w:hangingChars="480" w:hanging="1536"/>
        <w:rPr>
          <w:rFonts w:ascii="標楷體" w:eastAsia="標楷體" w:hAnsi="標楷體"/>
          <w:sz w:val="32"/>
          <w:szCs w:val="32"/>
        </w:rPr>
      </w:pPr>
    </w:p>
    <w:p w:rsidR="00BF67CC" w:rsidRDefault="00BF67CC" w:rsidP="00BF67CC">
      <w:pPr>
        <w:spacing w:line="600" w:lineRule="exact"/>
        <w:ind w:left="1536" w:hangingChars="480" w:hanging="1536"/>
        <w:rPr>
          <w:rFonts w:ascii="標楷體" w:eastAsia="標楷體" w:hAnsi="標楷體"/>
          <w:sz w:val="32"/>
          <w:szCs w:val="32"/>
        </w:rPr>
      </w:pPr>
    </w:p>
    <w:p w:rsidR="00BF67CC" w:rsidRDefault="00BF67CC" w:rsidP="00BF67CC">
      <w:pPr>
        <w:spacing w:line="600" w:lineRule="exact"/>
        <w:ind w:left="1536" w:hangingChars="480" w:hanging="1536"/>
        <w:rPr>
          <w:rFonts w:ascii="標楷體" w:eastAsia="標楷體" w:hAnsi="標楷體"/>
          <w:sz w:val="32"/>
          <w:szCs w:val="32"/>
        </w:rPr>
      </w:pPr>
    </w:p>
    <w:p w:rsidR="00BF67CC" w:rsidRDefault="00BF67CC" w:rsidP="00BF67CC">
      <w:pPr>
        <w:spacing w:line="600" w:lineRule="exact"/>
        <w:ind w:left="1536" w:hangingChars="480" w:hanging="1536"/>
        <w:rPr>
          <w:rFonts w:ascii="標楷體" w:eastAsia="標楷體" w:hAnsi="標楷體"/>
          <w:sz w:val="32"/>
          <w:szCs w:val="32"/>
        </w:rPr>
      </w:pPr>
    </w:p>
    <w:p w:rsidR="00BF67CC" w:rsidRDefault="00BF67CC" w:rsidP="00BF67CC">
      <w:pPr>
        <w:spacing w:line="600" w:lineRule="exact"/>
        <w:ind w:left="1536" w:hangingChars="480" w:hanging="1536"/>
        <w:rPr>
          <w:rFonts w:ascii="標楷體" w:eastAsia="標楷體" w:hAnsi="標楷體"/>
          <w:sz w:val="32"/>
          <w:szCs w:val="32"/>
        </w:rPr>
      </w:pPr>
    </w:p>
    <w:p w:rsidR="00BF67CC" w:rsidRPr="00BF67CC" w:rsidRDefault="00BF67CC" w:rsidP="00BF67CC">
      <w:pPr>
        <w:spacing w:line="600" w:lineRule="exact"/>
        <w:ind w:left="1536" w:hangingChars="480" w:hanging="1536"/>
        <w:rPr>
          <w:rFonts w:ascii="標楷體" w:eastAsia="標楷體" w:hAnsi="標楷體"/>
          <w:sz w:val="32"/>
          <w:szCs w:val="32"/>
        </w:rPr>
      </w:pPr>
    </w:p>
    <w:p w:rsidR="00120499" w:rsidRPr="00BF67CC" w:rsidRDefault="00120499" w:rsidP="00BF67CC">
      <w:pPr>
        <w:spacing w:line="600" w:lineRule="exact"/>
        <w:rPr>
          <w:rFonts w:ascii="標楷體" w:eastAsia="標楷體" w:hAnsi="標楷體"/>
          <w:sz w:val="32"/>
          <w:szCs w:val="32"/>
        </w:rPr>
      </w:pPr>
    </w:p>
    <w:p w:rsidR="00120499" w:rsidRPr="00BF67CC" w:rsidRDefault="00120499" w:rsidP="00017B82">
      <w:pPr>
        <w:rPr>
          <w:rFonts w:ascii="標楷體" w:eastAsia="標楷體" w:hAnsi="標楷體"/>
          <w:sz w:val="32"/>
          <w:szCs w:val="32"/>
        </w:rPr>
      </w:pPr>
      <w:bookmarkStart w:id="0" w:name="_GoBack"/>
      <w:bookmarkEnd w:id="0"/>
    </w:p>
    <w:p w:rsidR="00672B10" w:rsidRPr="00BF67CC" w:rsidRDefault="00672B10" w:rsidP="00672B10">
      <w:pPr>
        <w:rPr>
          <w:rFonts w:ascii="標楷體" w:eastAsia="標楷體" w:hAnsi="標楷體"/>
          <w:sz w:val="32"/>
          <w:szCs w:val="32"/>
        </w:rPr>
      </w:pPr>
      <w:r w:rsidRPr="00BF67CC">
        <w:rPr>
          <w:rFonts w:ascii="標楷體" w:eastAsia="標楷體" w:hAnsi="標楷體" w:hint="eastAsia"/>
          <w:sz w:val="32"/>
          <w:szCs w:val="32"/>
        </w:rPr>
        <w:lastRenderedPageBreak/>
        <w:t>參、</w:t>
      </w:r>
      <w:r w:rsidR="00107C5B" w:rsidRPr="00BF67CC">
        <w:rPr>
          <w:rFonts w:ascii="標楷體" w:eastAsia="標楷體" w:hAnsi="標楷體" w:hint="eastAsia"/>
          <w:sz w:val="32"/>
          <w:szCs w:val="32"/>
        </w:rPr>
        <w:t>報告</w:t>
      </w:r>
      <w:r w:rsidRPr="00BF67CC">
        <w:rPr>
          <w:rFonts w:ascii="標楷體" w:eastAsia="標楷體" w:hAnsi="標楷體" w:hint="eastAsia"/>
          <w:sz w:val="32"/>
          <w:szCs w:val="32"/>
        </w:rPr>
        <w:t>單位：公共服務組</w:t>
      </w:r>
    </w:p>
    <w:p w:rsidR="00BF67CC" w:rsidRPr="003C5F11" w:rsidRDefault="00672B10" w:rsidP="00672B10">
      <w:pPr>
        <w:rPr>
          <w:rFonts w:ascii="標楷體" w:eastAsia="標楷體" w:hAnsi="標楷體"/>
          <w:szCs w:val="24"/>
        </w:rPr>
      </w:pPr>
      <w:r w:rsidRPr="00BF67CC">
        <w:rPr>
          <w:rFonts w:ascii="標楷體" w:eastAsia="標楷體" w:hAnsi="標楷體" w:hint="eastAsia"/>
          <w:sz w:val="32"/>
          <w:szCs w:val="32"/>
        </w:rPr>
        <w:t xml:space="preserve"> </w:t>
      </w:r>
      <w:r w:rsidRPr="003C5F11">
        <w:rPr>
          <w:rFonts w:ascii="標楷體" w:eastAsia="標楷體" w:hAnsi="標楷體" w:hint="eastAsia"/>
          <w:szCs w:val="24"/>
        </w:rPr>
        <w:t xml:space="preserve"> 一、辦理項目：</w:t>
      </w:r>
      <w:r w:rsidR="00107C5B" w:rsidRPr="003C5F11">
        <w:rPr>
          <w:rFonts w:ascii="標楷體" w:eastAsia="標楷體" w:hAnsi="標楷體" w:hint="eastAsia"/>
          <w:szCs w:val="24"/>
        </w:rPr>
        <w:t>建置優質</w:t>
      </w:r>
      <w:proofErr w:type="gramStart"/>
      <w:r w:rsidRPr="003C5F11">
        <w:rPr>
          <w:rFonts w:ascii="標楷體" w:eastAsia="標楷體" w:hAnsi="標楷體" w:hint="eastAsia"/>
          <w:szCs w:val="24"/>
        </w:rPr>
        <w:t>哺集乳室</w:t>
      </w:r>
      <w:proofErr w:type="gramEnd"/>
    </w:p>
    <w:p w:rsidR="00672B10" w:rsidRPr="003C5F11" w:rsidRDefault="00BF67CC" w:rsidP="00672B10">
      <w:pPr>
        <w:rPr>
          <w:rFonts w:ascii="標楷體" w:eastAsia="標楷體" w:hAnsi="標楷體"/>
          <w:szCs w:val="24"/>
        </w:rPr>
      </w:pPr>
      <w:r w:rsidRPr="003C5F11">
        <w:rPr>
          <w:rFonts w:ascii="標楷體" w:eastAsia="標楷體" w:hAnsi="標楷體" w:hint="eastAsia"/>
          <w:szCs w:val="24"/>
        </w:rPr>
        <w:t xml:space="preserve">                </w:t>
      </w:r>
      <w:r w:rsidR="00672B10" w:rsidRPr="003C5F11">
        <w:rPr>
          <w:rFonts w:ascii="標楷體" w:eastAsia="標楷體" w:hAnsi="標楷體" w:hint="eastAsia"/>
          <w:szCs w:val="24"/>
        </w:rPr>
        <w:t>-</w:t>
      </w:r>
      <w:r w:rsidR="00107C5B" w:rsidRPr="003C5F11">
        <w:rPr>
          <w:rFonts w:ascii="標楷體" w:eastAsia="標楷體" w:hAnsi="標楷體" w:hint="eastAsia"/>
          <w:szCs w:val="24"/>
        </w:rPr>
        <w:t>辦理兩性共同</w:t>
      </w:r>
      <w:r w:rsidR="00672B10" w:rsidRPr="003C5F11">
        <w:rPr>
          <w:rFonts w:ascii="標楷體" w:eastAsia="標楷體" w:hAnsi="標楷體" w:hint="eastAsia"/>
          <w:szCs w:val="24"/>
        </w:rPr>
        <w:t>「愛上我們的家」活動</w:t>
      </w:r>
    </w:p>
    <w:p w:rsidR="00672B10" w:rsidRPr="003C5F11" w:rsidRDefault="00672B10" w:rsidP="00672B10">
      <w:pPr>
        <w:rPr>
          <w:rFonts w:ascii="標楷體" w:eastAsia="標楷體" w:hAnsi="標楷體"/>
          <w:szCs w:val="24"/>
        </w:rPr>
      </w:pPr>
      <w:r w:rsidRPr="003C5F11">
        <w:rPr>
          <w:rFonts w:ascii="標楷體" w:eastAsia="標楷體" w:hAnsi="標楷體" w:hint="eastAsia"/>
          <w:szCs w:val="24"/>
        </w:rPr>
        <w:t xml:space="preserve">    (</w:t>
      </w:r>
      <w:proofErr w:type="gramStart"/>
      <w:r w:rsidRPr="003C5F11">
        <w:rPr>
          <w:rFonts w:ascii="標楷體" w:eastAsia="標楷體" w:hAnsi="標楷體" w:hint="eastAsia"/>
          <w:szCs w:val="24"/>
        </w:rPr>
        <w:t>一</w:t>
      </w:r>
      <w:proofErr w:type="gramEnd"/>
      <w:r w:rsidRPr="003C5F11">
        <w:rPr>
          <w:rFonts w:ascii="標楷體" w:eastAsia="標楷體" w:hAnsi="標楷體" w:hint="eastAsia"/>
          <w:szCs w:val="24"/>
        </w:rPr>
        <w:t>)</w:t>
      </w:r>
      <w:r w:rsidR="005A22B3" w:rsidRPr="003C5F11">
        <w:rPr>
          <w:rFonts w:ascii="標楷體" w:eastAsia="標楷體" w:hAnsi="標楷體" w:hint="eastAsia"/>
          <w:szCs w:val="24"/>
        </w:rPr>
        <w:t>期程</w:t>
      </w:r>
      <w:r w:rsidRPr="003C5F11">
        <w:rPr>
          <w:rFonts w:ascii="標楷體" w:eastAsia="標楷體" w:hAnsi="標楷體" w:hint="eastAsia"/>
          <w:szCs w:val="24"/>
        </w:rPr>
        <w:t>：105年4月至8月</w:t>
      </w:r>
    </w:p>
    <w:p w:rsidR="00672B10" w:rsidRPr="003C5F11" w:rsidRDefault="00672B10" w:rsidP="00672B10">
      <w:pPr>
        <w:rPr>
          <w:rFonts w:ascii="標楷體" w:eastAsia="標楷體" w:hAnsi="標楷體"/>
          <w:szCs w:val="24"/>
        </w:rPr>
      </w:pPr>
      <w:r w:rsidRPr="003C5F11">
        <w:rPr>
          <w:rFonts w:ascii="標楷體" w:eastAsia="標楷體" w:hAnsi="標楷體" w:hint="eastAsia"/>
          <w:szCs w:val="24"/>
        </w:rPr>
        <w:t xml:space="preserve">    (二)辦理內容：</w:t>
      </w:r>
    </w:p>
    <w:p w:rsidR="00672B10" w:rsidRPr="003C5F11" w:rsidRDefault="00672B10" w:rsidP="003C5F11">
      <w:pPr>
        <w:spacing w:line="600" w:lineRule="exact"/>
        <w:ind w:leftChars="472" w:left="1133" w:firstLineChars="200" w:firstLine="480"/>
        <w:rPr>
          <w:rFonts w:ascii="標楷體" w:eastAsia="標楷體" w:hAnsi="標楷體"/>
          <w:szCs w:val="24"/>
        </w:rPr>
      </w:pPr>
      <w:proofErr w:type="gramStart"/>
      <w:r w:rsidRPr="003C5F11">
        <w:rPr>
          <w:rFonts w:ascii="標楷體" w:eastAsia="標楷體" w:hAnsi="標楷體" w:hint="eastAsia"/>
          <w:szCs w:val="24"/>
        </w:rPr>
        <w:t>哺集乳室</w:t>
      </w:r>
      <w:proofErr w:type="gramEnd"/>
      <w:r w:rsidRPr="003C5F11">
        <w:rPr>
          <w:rFonts w:ascii="標楷體" w:eastAsia="標楷體" w:hAnsi="標楷體" w:hint="eastAsia"/>
          <w:szCs w:val="24"/>
        </w:rPr>
        <w:t>是公共服務組主要提供遊客服務之一，六堆園區及苗栗園區以現代化之</w:t>
      </w:r>
      <w:proofErr w:type="gramStart"/>
      <w:r w:rsidRPr="003C5F11">
        <w:rPr>
          <w:rFonts w:ascii="標楷體" w:eastAsia="標楷體" w:hAnsi="標楷體" w:hint="eastAsia"/>
          <w:szCs w:val="24"/>
        </w:rPr>
        <w:t>哺集乳室</w:t>
      </w:r>
      <w:proofErr w:type="gramEnd"/>
      <w:r w:rsidRPr="003C5F11">
        <w:rPr>
          <w:rFonts w:ascii="標楷體" w:eastAsia="標楷體" w:hAnsi="標楷體" w:hint="eastAsia"/>
          <w:szCs w:val="24"/>
        </w:rPr>
        <w:t>設備，提供給媽媽們優良舒適的</w:t>
      </w:r>
      <w:proofErr w:type="gramStart"/>
      <w:r w:rsidRPr="003C5F11">
        <w:rPr>
          <w:rFonts w:ascii="標楷體" w:eastAsia="標楷體" w:hAnsi="標楷體" w:hint="eastAsia"/>
          <w:szCs w:val="24"/>
        </w:rPr>
        <w:t>哺集乳</w:t>
      </w:r>
      <w:proofErr w:type="gramEnd"/>
      <w:r w:rsidRPr="003C5F11">
        <w:rPr>
          <w:rFonts w:ascii="標楷體" w:eastAsia="標楷體" w:hAnsi="標楷體" w:hint="eastAsia"/>
          <w:szCs w:val="24"/>
        </w:rPr>
        <w:t>空間。為推動性別主流化，增加進親子感情，預計辦理「愛上我們的家 」活動，藉由留言祈福小卡，由父母雙方書寫對於雙方的感動及對家的祝福。利用小小的空間，打破原由母親為主之家庭照顧主要角色，共創二性平權，推動性別主流化。</w:t>
      </w:r>
    </w:p>
    <w:p w:rsidR="00672B10" w:rsidRPr="003C5F11" w:rsidRDefault="00672B10" w:rsidP="00672B10">
      <w:pPr>
        <w:rPr>
          <w:rFonts w:ascii="標楷體" w:eastAsia="標楷體" w:hAnsi="標楷體"/>
          <w:szCs w:val="24"/>
        </w:rPr>
      </w:pPr>
      <w:r w:rsidRPr="003C5F11">
        <w:rPr>
          <w:rFonts w:ascii="標楷體" w:eastAsia="標楷體" w:hAnsi="標楷體" w:hint="eastAsia"/>
          <w:szCs w:val="24"/>
        </w:rPr>
        <w:t xml:space="preserve">    (三)辦理對象：入園遊客</w:t>
      </w:r>
    </w:p>
    <w:p w:rsidR="00672B10" w:rsidRPr="003C5F11" w:rsidRDefault="00672B10" w:rsidP="00672B10">
      <w:pPr>
        <w:rPr>
          <w:rFonts w:ascii="標楷體" w:eastAsia="標楷體" w:hAnsi="標楷體"/>
          <w:szCs w:val="24"/>
        </w:rPr>
      </w:pPr>
      <w:r w:rsidRPr="003C5F11">
        <w:rPr>
          <w:rFonts w:ascii="標楷體" w:eastAsia="標楷體" w:hAnsi="標楷體" w:hint="eastAsia"/>
          <w:szCs w:val="24"/>
        </w:rPr>
        <w:t xml:space="preserve">    (四)預期效益：</w:t>
      </w:r>
    </w:p>
    <w:p w:rsidR="00672B10" w:rsidRPr="003C5F11" w:rsidRDefault="00672B10" w:rsidP="00BF67CC">
      <w:pPr>
        <w:spacing w:line="600" w:lineRule="exact"/>
        <w:rPr>
          <w:rFonts w:ascii="標楷體" w:eastAsia="標楷體" w:hAnsi="標楷體"/>
          <w:szCs w:val="24"/>
        </w:rPr>
      </w:pPr>
      <w:r w:rsidRPr="003C5F11">
        <w:rPr>
          <w:rFonts w:ascii="標楷體" w:eastAsia="標楷體" w:hAnsi="標楷體" w:hint="eastAsia"/>
          <w:szCs w:val="24"/>
        </w:rPr>
        <w:t xml:space="preserve">        1.提升</w:t>
      </w:r>
      <w:r w:rsidR="00187926" w:rsidRPr="003C5F11">
        <w:rPr>
          <w:rFonts w:ascii="標楷體" w:eastAsia="標楷體" w:hAnsi="標楷體" w:hint="eastAsia"/>
          <w:szCs w:val="24"/>
        </w:rPr>
        <w:t>兩性平權及推動</w:t>
      </w:r>
      <w:r w:rsidRPr="003C5F11">
        <w:rPr>
          <w:rFonts w:ascii="標楷體" w:eastAsia="標楷體" w:hAnsi="標楷體" w:hint="eastAsia"/>
          <w:szCs w:val="24"/>
        </w:rPr>
        <w:t>性別主流</w:t>
      </w:r>
      <w:r w:rsidR="00187926" w:rsidRPr="003C5F11">
        <w:rPr>
          <w:rFonts w:ascii="標楷體" w:eastAsia="標楷體" w:hAnsi="標楷體" w:hint="eastAsia"/>
          <w:szCs w:val="24"/>
        </w:rPr>
        <w:t>化</w:t>
      </w:r>
      <w:r w:rsidRPr="003C5F11">
        <w:rPr>
          <w:rFonts w:ascii="標楷體" w:eastAsia="標楷體" w:hAnsi="標楷體" w:hint="eastAsia"/>
          <w:szCs w:val="24"/>
        </w:rPr>
        <w:t>。</w:t>
      </w:r>
    </w:p>
    <w:p w:rsidR="00672B10" w:rsidRPr="003C5F11" w:rsidRDefault="00672B10" w:rsidP="003C5F11">
      <w:pPr>
        <w:spacing w:line="600" w:lineRule="exact"/>
        <w:ind w:left="1200" w:hangingChars="500" w:hanging="1200"/>
        <w:rPr>
          <w:rFonts w:ascii="標楷體" w:eastAsia="標楷體" w:hAnsi="標楷體"/>
          <w:szCs w:val="24"/>
        </w:rPr>
      </w:pPr>
      <w:r w:rsidRPr="003C5F11">
        <w:rPr>
          <w:rFonts w:ascii="標楷體" w:eastAsia="標楷體" w:hAnsi="標楷體" w:hint="eastAsia"/>
          <w:szCs w:val="24"/>
        </w:rPr>
        <w:t xml:space="preserve">        2.預定於105年8月底前，達成收集100個家庭祈福小卡，以滿分，代表家的滿分，2性滿分，相關成果將露出</w:t>
      </w:r>
      <w:proofErr w:type="gramStart"/>
      <w:r w:rsidRPr="003C5F11">
        <w:rPr>
          <w:rFonts w:ascii="標楷體" w:eastAsia="標楷體" w:hAnsi="標楷體" w:hint="eastAsia"/>
          <w:szCs w:val="24"/>
        </w:rPr>
        <w:t>於官網及</w:t>
      </w:r>
      <w:proofErr w:type="gramEnd"/>
      <w:r w:rsidRPr="003C5F11">
        <w:rPr>
          <w:rFonts w:ascii="標楷體" w:eastAsia="標楷體" w:hAnsi="標楷體" w:hint="eastAsia"/>
          <w:szCs w:val="24"/>
        </w:rPr>
        <w:t>FB，持續推動性別平等觀念。</w:t>
      </w:r>
    </w:p>
    <w:p w:rsidR="00672B10" w:rsidRPr="003C5F11" w:rsidRDefault="00672B10" w:rsidP="003C5F11">
      <w:pPr>
        <w:ind w:left="1200" w:hangingChars="500" w:hanging="1200"/>
        <w:rPr>
          <w:rFonts w:ascii="標楷體" w:eastAsia="標楷體" w:hAnsi="標楷體"/>
          <w:szCs w:val="24"/>
        </w:rPr>
      </w:pPr>
    </w:p>
    <w:p w:rsidR="00017B82" w:rsidRPr="00BF67CC" w:rsidRDefault="00672B10" w:rsidP="00017B82">
      <w:pPr>
        <w:rPr>
          <w:rFonts w:ascii="標楷體" w:eastAsia="標楷體" w:hAnsi="標楷體"/>
          <w:sz w:val="32"/>
          <w:szCs w:val="32"/>
        </w:rPr>
      </w:pPr>
      <w:r w:rsidRPr="00BF67CC">
        <w:rPr>
          <w:rFonts w:ascii="標楷體" w:eastAsia="標楷體" w:hAnsi="標楷體" w:hint="eastAsia"/>
          <w:sz w:val="32"/>
          <w:szCs w:val="32"/>
        </w:rPr>
        <w:t>肆</w:t>
      </w:r>
      <w:r w:rsidR="00017B82" w:rsidRPr="00BF67CC">
        <w:rPr>
          <w:rFonts w:ascii="標楷體" w:eastAsia="標楷體" w:hAnsi="標楷體" w:hint="eastAsia"/>
          <w:sz w:val="32"/>
          <w:szCs w:val="32"/>
        </w:rPr>
        <w:t>、</w:t>
      </w:r>
      <w:r w:rsidR="00187926" w:rsidRPr="00BF67CC">
        <w:rPr>
          <w:rFonts w:ascii="標楷體" w:eastAsia="標楷體" w:hAnsi="標楷體" w:hint="eastAsia"/>
          <w:sz w:val="32"/>
          <w:szCs w:val="32"/>
        </w:rPr>
        <w:t>報告</w:t>
      </w:r>
      <w:r w:rsidR="00017B82" w:rsidRPr="00BF67CC">
        <w:rPr>
          <w:rFonts w:ascii="標楷體" w:eastAsia="標楷體" w:hAnsi="標楷體" w:hint="eastAsia"/>
          <w:sz w:val="32"/>
          <w:szCs w:val="32"/>
        </w:rPr>
        <w:t>單位：藝文展演組</w:t>
      </w:r>
    </w:p>
    <w:p w:rsidR="00017B82" w:rsidRPr="00BF67CC" w:rsidRDefault="00017B82" w:rsidP="00017B82">
      <w:pPr>
        <w:rPr>
          <w:rFonts w:ascii="標楷體" w:eastAsia="標楷體" w:hAnsi="標楷體"/>
          <w:sz w:val="32"/>
          <w:szCs w:val="32"/>
        </w:rPr>
      </w:pPr>
      <w:r w:rsidRPr="00BF67CC">
        <w:rPr>
          <w:rFonts w:ascii="標楷體" w:eastAsia="標楷體" w:hAnsi="標楷體" w:hint="eastAsia"/>
          <w:sz w:val="32"/>
          <w:szCs w:val="32"/>
        </w:rPr>
        <w:t xml:space="preserve">  一、</w:t>
      </w:r>
      <w:r w:rsidR="00187926" w:rsidRPr="00BF67CC">
        <w:rPr>
          <w:rFonts w:ascii="標楷體" w:eastAsia="標楷體" w:hAnsi="標楷體" w:hint="eastAsia"/>
          <w:sz w:val="32"/>
          <w:szCs w:val="32"/>
        </w:rPr>
        <w:t>期程</w:t>
      </w:r>
      <w:r w:rsidRPr="00BF67CC">
        <w:rPr>
          <w:rFonts w:ascii="標楷體" w:eastAsia="標楷體" w:hAnsi="標楷體" w:hint="eastAsia"/>
          <w:sz w:val="32"/>
          <w:szCs w:val="32"/>
        </w:rPr>
        <w:t>：</w:t>
      </w:r>
      <w:r w:rsidR="003C5F11" w:rsidRPr="00BF67CC">
        <w:rPr>
          <w:rFonts w:ascii="標楷體" w:eastAsia="標楷體" w:hAnsi="標楷體"/>
          <w:sz w:val="32"/>
          <w:szCs w:val="32"/>
        </w:rPr>
        <w:t xml:space="preserve"> </w:t>
      </w:r>
    </w:p>
    <w:p w:rsidR="00017B82" w:rsidRPr="00BF67CC" w:rsidRDefault="00017B82" w:rsidP="00017B82">
      <w:pPr>
        <w:rPr>
          <w:rFonts w:ascii="標楷體" w:eastAsia="標楷體" w:hAnsi="標楷體"/>
          <w:sz w:val="32"/>
          <w:szCs w:val="32"/>
        </w:rPr>
      </w:pPr>
      <w:r w:rsidRPr="00BF67CC">
        <w:rPr>
          <w:rFonts w:ascii="標楷體" w:eastAsia="標楷體" w:hAnsi="標楷體" w:hint="eastAsia"/>
          <w:sz w:val="32"/>
          <w:szCs w:val="32"/>
        </w:rPr>
        <w:t xml:space="preserve">  二、辦理內容：</w:t>
      </w:r>
    </w:p>
    <w:p w:rsidR="00017B82" w:rsidRPr="00BF67CC" w:rsidRDefault="00017B82" w:rsidP="00BF67CC">
      <w:pPr>
        <w:spacing w:line="600" w:lineRule="exact"/>
        <w:ind w:leftChars="133" w:left="1167" w:hangingChars="265" w:hanging="848"/>
        <w:rPr>
          <w:rFonts w:ascii="標楷體" w:eastAsia="標楷體" w:hAnsi="標楷體"/>
          <w:sz w:val="32"/>
          <w:szCs w:val="32"/>
        </w:rPr>
      </w:pPr>
      <w:r w:rsidRPr="00BF67CC">
        <w:rPr>
          <w:rFonts w:ascii="標楷體" w:eastAsia="標楷體" w:hAnsi="標楷體" w:hint="eastAsia"/>
          <w:sz w:val="32"/>
          <w:szCs w:val="32"/>
        </w:rPr>
        <w:t>（一）苗栗園區常設展C區展示客家族群</w:t>
      </w:r>
      <w:proofErr w:type="gramStart"/>
      <w:r w:rsidRPr="00BF67CC">
        <w:rPr>
          <w:rFonts w:ascii="標楷體" w:eastAsia="標楷體" w:hAnsi="標楷體" w:hint="eastAsia"/>
          <w:sz w:val="32"/>
          <w:szCs w:val="32"/>
        </w:rPr>
        <w:t>夥房下的</w:t>
      </w:r>
      <w:proofErr w:type="gramEnd"/>
      <w:r w:rsidRPr="00BF67CC">
        <w:rPr>
          <w:rFonts w:ascii="標楷體" w:eastAsia="標楷體" w:hAnsi="標楷體" w:hint="eastAsia"/>
          <w:sz w:val="32"/>
          <w:szCs w:val="32"/>
        </w:rPr>
        <w:t>生活情景，展示重點除了呈現客家男性從事傳統生產事業、參與科舉考試之「晴耕雨讀」的生活哲學外；同時也呈現客家女性尊崇傳統禮教「</w:t>
      </w:r>
      <w:proofErr w:type="gramStart"/>
      <w:r w:rsidRPr="00BF67CC">
        <w:rPr>
          <w:rFonts w:ascii="標楷體" w:eastAsia="標楷體" w:hAnsi="標楷體" w:hint="eastAsia"/>
          <w:sz w:val="32"/>
          <w:szCs w:val="32"/>
        </w:rPr>
        <w:t>灶頭鍋尾</w:t>
      </w:r>
      <w:proofErr w:type="gramEnd"/>
      <w:r w:rsidRPr="00BF67CC">
        <w:rPr>
          <w:rFonts w:ascii="標楷體" w:eastAsia="標楷體" w:hAnsi="標楷體" w:hint="eastAsia"/>
          <w:sz w:val="32"/>
          <w:szCs w:val="32"/>
        </w:rPr>
        <w:t>」、「針頭</w:t>
      </w:r>
      <w:r w:rsidRPr="00BF67CC">
        <w:rPr>
          <w:rFonts w:ascii="標楷體" w:eastAsia="標楷體" w:hAnsi="標楷體" w:hint="eastAsia"/>
          <w:sz w:val="32"/>
          <w:szCs w:val="32"/>
        </w:rPr>
        <w:lastRenderedPageBreak/>
        <w:t>線尾」、「</w:t>
      </w:r>
      <w:proofErr w:type="gramStart"/>
      <w:r w:rsidRPr="00BF67CC">
        <w:rPr>
          <w:rFonts w:ascii="標楷體" w:eastAsia="標楷體" w:hAnsi="標楷體" w:hint="eastAsia"/>
          <w:sz w:val="32"/>
          <w:szCs w:val="32"/>
        </w:rPr>
        <w:t>田頭地尾</w:t>
      </w:r>
      <w:proofErr w:type="gramEnd"/>
      <w:r w:rsidRPr="00BF67CC">
        <w:rPr>
          <w:rFonts w:ascii="標楷體" w:eastAsia="標楷體" w:hAnsi="標楷體" w:hint="eastAsia"/>
          <w:sz w:val="32"/>
          <w:szCs w:val="32"/>
        </w:rPr>
        <w:t>」以及「家</w:t>
      </w:r>
      <w:proofErr w:type="gramStart"/>
      <w:r w:rsidRPr="00BF67CC">
        <w:rPr>
          <w:rFonts w:ascii="標楷體" w:eastAsia="標楷體" w:hAnsi="標楷體" w:hint="eastAsia"/>
          <w:sz w:val="32"/>
          <w:szCs w:val="32"/>
        </w:rPr>
        <w:t>頭教尾</w:t>
      </w:r>
      <w:proofErr w:type="gramEnd"/>
      <w:r w:rsidRPr="00BF67CC">
        <w:rPr>
          <w:rFonts w:ascii="標楷體" w:eastAsia="標楷體" w:hAnsi="標楷體" w:hint="eastAsia"/>
          <w:sz w:val="32"/>
          <w:szCs w:val="32"/>
        </w:rPr>
        <w:t>」等「四頭四尾」的規範，客家女性</w:t>
      </w:r>
      <w:proofErr w:type="gramStart"/>
      <w:r w:rsidRPr="00BF67CC">
        <w:rPr>
          <w:rFonts w:ascii="標楷體" w:eastAsia="標楷體" w:hAnsi="標楷體" w:hint="eastAsia"/>
          <w:sz w:val="32"/>
          <w:szCs w:val="32"/>
        </w:rPr>
        <w:t>不論廚</w:t>
      </w:r>
      <w:proofErr w:type="gramEnd"/>
      <w:r w:rsidRPr="00BF67CC">
        <w:rPr>
          <w:rFonts w:ascii="標楷體" w:eastAsia="標楷體" w:hAnsi="標楷體" w:hint="eastAsia"/>
          <w:sz w:val="32"/>
          <w:szCs w:val="32"/>
        </w:rPr>
        <w:t>藝、女紅、農務、教育都要兼備，顯現客家男女的傳統生活樣貌。常設展E區展出客委會典藏的1930至1970年間客籍前輩攝影家紀實攝影作品，照片寫實呈現客家婦女早期從事農務、傳統產業、家事等日常生活樣貌，透過影像紀錄說明女性扮演文化傳承者的重要角色。</w:t>
      </w:r>
    </w:p>
    <w:p w:rsidR="00017B82" w:rsidRPr="00BF67CC" w:rsidRDefault="00017B82" w:rsidP="00BF67CC">
      <w:pPr>
        <w:spacing w:line="600" w:lineRule="exact"/>
        <w:ind w:leftChars="133" w:left="1250" w:hangingChars="291" w:hanging="931"/>
        <w:jc w:val="both"/>
        <w:rPr>
          <w:rFonts w:ascii="標楷體" w:eastAsia="標楷體" w:hAnsi="標楷體"/>
          <w:sz w:val="32"/>
          <w:szCs w:val="32"/>
        </w:rPr>
      </w:pPr>
      <w:r w:rsidRPr="00BF67CC">
        <w:rPr>
          <w:rFonts w:ascii="標楷體" w:eastAsia="標楷體" w:hAnsi="標楷體" w:hint="eastAsia"/>
          <w:sz w:val="32"/>
          <w:szCs w:val="32"/>
        </w:rPr>
        <w:t>（二）苗栗園區</w:t>
      </w:r>
      <w:proofErr w:type="gramStart"/>
      <w:r w:rsidRPr="00BF67CC">
        <w:rPr>
          <w:rFonts w:ascii="標楷體" w:eastAsia="標楷體" w:hAnsi="標楷體" w:hint="eastAsia"/>
          <w:sz w:val="32"/>
          <w:szCs w:val="32"/>
        </w:rPr>
        <w:t>105</w:t>
      </w:r>
      <w:proofErr w:type="gramEnd"/>
      <w:r w:rsidRPr="00BF67CC">
        <w:rPr>
          <w:rFonts w:ascii="標楷體" w:eastAsia="標楷體" w:hAnsi="標楷體" w:hint="eastAsia"/>
          <w:sz w:val="32"/>
          <w:szCs w:val="32"/>
        </w:rPr>
        <w:t>年度擬規劃辦理「染織風華-客家織品服飾</w:t>
      </w:r>
      <w:proofErr w:type="gramStart"/>
      <w:r w:rsidRPr="00BF67CC">
        <w:rPr>
          <w:rFonts w:ascii="標楷體" w:eastAsia="標楷體" w:hAnsi="標楷體" w:hint="eastAsia"/>
          <w:sz w:val="32"/>
          <w:szCs w:val="32"/>
        </w:rPr>
        <w:t>特</w:t>
      </w:r>
      <w:proofErr w:type="gramEnd"/>
      <w:r w:rsidRPr="00BF67CC">
        <w:rPr>
          <w:rFonts w:ascii="標楷體" w:eastAsia="標楷體" w:hAnsi="標楷體" w:hint="eastAsia"/>
          <w:sz w:val="32"/>
          <w:szCs w:val="32"/>
        </w:rPr>
        <w:t>展」，本展著重於探討臺灣南北客家傳統服飾與織品之特色呈現，以及染色、刺繡等工藝活動，染織工藝是客家婦女必備的傳統美德，典型的藍衫、大襟衫等傳統服飾的材質、配件、色彩、裝飾、圖紋樣式、剪裁設計，無不與客家婦女崇尚自然、物盡其用與惜物節儉的個性不謀而合，同時並呈現當代設計師對客家文化的深刻體驗和細膩觀察後所創作的時尚新服飾，其中有傑出女性設計師，展覽透過傳統服飾的演繹與對話，展現出傳統客家婦女的堅毅精神與當代客家女性的創新思維。</w:t>
      </w:r>
    </w:p>
    <w:p w:rsidR="00017B82" w:rsidRPr="00BF67CC" w:rsidRDefault="00017B82" w:rsidP="00BF67CC">
      <w:pPr>
        <w:spacing w:line="600" w:lineRule="exact"/>
        <w:ind w:leftChars="133" w:left="1266" w:hangingChars="296" w:hanging="947"/>
        <w:rPr>
          <w:rFonts w:ascii="標楷體" w:eastAsia="標楷體" w:hAnsi="標楷體"/>
          <w:sz w:val="32"/>
          <w:szCs w:val="32"/>
        </w:rPr>
      </w:pPr>
      <w:r w:rsidRPr="00BF67CC">
        <w:rPr>
          <w:rFonts w:ascii="標楷體" w:eastAsia="標楷體" w:hAnsi="標楷體" w:hint="eastAsia"/>
          <w:sz w:val="32"/>
          <w:szCs w:val="32"/>
        </w:rPr>
        <w:t>（三）將於農曆春節、兒童節、開園週年慶、端午節等節慶</w:t>
      </w:r>
      <w:proofErr w:type="gramStart"/>
      <w:r w:rsidRPr="00BF67CC">
        <w:rPr>
          <w:rFonts w:ascii="標楷體" w:eastAsia="標楷體" w:hAnsi="標楷體" w:hint="eastAsia"/>
          <w:sz w:val="32"/>
          <w:szCs w:val="32"/>
        </w:rPr>
        <w:t>期間，</w:t>
      </w:r>
      <w:proofErr w:type="gramEnd"/>
      <w:r w:rsidRPr="00BF67CC">
        <w:rPr>
          <w:rFonts w:ascii="標楷體" w:eastAsia="標楷體" w:hAnsi="標楷體" w:hint="eastAsia"/>
          <w:sz w:val="32"/>
          <w:szCs w:val="32"/>
        </w:rPr>
        <w:t>規劃系列主題活動，且於例假日舉辦藝文表演活動，表演內容除了配合客家傳統節慶外，並將邀請之藝文團體或個人之性別比率納入考量，</w:t>
      </w:r>
      <w:r w:rsidR="00187926" w:rsidRPr="00BF67CC">
        <w:rPr>
          <w:rFonts w:ascii="標楷體" w:eastAsia="標楷體" w:hAnsi="標楷體" w:hint="eastAsia"/>
          <w:sz w:val="32"/>
          <w:szCs w:val="32"/>
        </w:rPr>
        <w:t>原則上</w:t>
      </w:r>
      <w:r w:rsidRPr="00BF67CC">
        <w:rPr>
          <w:rFonts w:ascii="標楷體" w:eastAsia="標楷體" w:hAnsi="標楷體" w:hint="eastAsia"/>
          <w:sz w:val="32"/>
          <w:szCs w:val="32"/>
        </w:rPr>
        <w:t>女性表演者比率不低於二分之一。</w:t>
      </w:r>
    </w:p>
    <w:p w:rsidR="00017B82" w:rsidRPr="00BF67CC" w:rsidRDefault="00017B82" w:rsidP="00017B82">
      <w:pPr>
        <w:rPr>
          <w:rFonts w:ascii="標楷體" w:eastAsia="標楷體" w:hAnsi="標楷體"/>
          <w:sz w:val="32"/>
          <w:szCs w:val="32"/>
        </w:rPr>
      </w:pPr>
      <w:r w:rsidRPr="00BF67CC">
        <w:rPr>
          <w:rFonts w:ascii="標楷體" w:eastAsia="標楷體" w:hAnsi="標楷體" w:hint="eastAsia"/>
          <w:sz w:val="32"/>
          <w:szCs w:val="32"/>
        </w:rPr>
        <w:lastRenderedPageBreak/>
        <w:t>三、預期效益：</w:t>
      </w:r>
    </w:p>
    <w:p w:rsidR="00017B82" w:rsidRPr="00BF67CC" w:rsidRDefault="00187926" w:rsidP="00BF67CC">
      <w:pPr>
        <w:spacing w:line="600" w:lineRule="exact"/>
        <w:ind w:leftChars="133" w:left="1167" w:hangingChars="265" w:hanging="848"/>
        <w:rPr>
          <w:rFonts w:ascii="標楷體" w:eastAsia="標楷體" w:hAnsi="標楷體"/>
          <w:sz w:val="32"/>
          <w:szCs w:val="32"/>
        </w:rPr>
      </w:pPr>
      <w:r w:rsidRPr="00BF67CC">
        <w:rPr>
          <w:rFonts w:ascii="標楷體" w:eastAsia="標楷體" w:hAnsi="標楷體" w:hint="eastAsia"/>
          <w:sz w:val="32"/>
          <w:szCs w:val="32"/>
        </w:rPr>
        <w:t xml:space="preserve"> (</w:t>
      </w:r>
      <w:proofErr w:type="gramStart"/>
      <w:r w:rsidRPr="00BF67CC">
        <w:rPr>
          <w:rFonts w:ascii="標楷體" w:eastAsia="標楷體" w:hAnsi="標楷體" w:hint="eastAsia"/>
          <w:sz w:val="32"/>
          <w:szCs w:val="32"/>
        </w:rPr>
        <w:t>一</w:t>
      </w:r>
      <w:proofErr w:type="gramEnd"/>
      <w:r w:rsidRPr="00BF67CC">
        <w:rPr>
          <w:rFonts w:ascii="標楷體" w:eastAsia="標楷體" w:hAnsi="標楷體" w:hint="eastAsia"/>
          <w:sz w:val="32"/>
          <w:szCs w:val="32"/>
        </w:rPr>
        <w:t>)以</w:t>
      </w:r>
      <w:r w:rsidR="00017B82" w:rsidRPr="00BF67CC">
        <w:rPr>
          <w:rFonts w:ascii="標楷體" w:eastAsia="標楷體" w:hAnsi="標楷體" w:hint="eastAsia"/>
          <w:sz w:val="32"/>
          <w:szCs w:val="32"/>
        </w:rPr>
        <w:t>展覽</w:t>
      </w:r>
      <w:r w:rsidRPr="00BF67CC">
        <w:rPr>
          <w:rFonts w:ascii="標楷體" w:eastAsia="標楷體" w:hAnsi="標楷體" w:hint="eastAsia"/>
          <w:sz w:val="32"/>
          <w:szCs w:val="32"/>
        </w:rPr>
        <w:t>方式表現</w:t>
      </w:r>
      <w:r w:rsidR="00017B82" w:rsidRPr="00BF67CC">
        <w:rPr>
          <w:rFonts w:ascii="標楷體" w:eastAsia="標楷體" w:hAnsi="標楷體" w:hint="eastAsia"/>
          <w:sz w:val="32"/>
          <w:szCs w:val="32"/>
        </w:rPr>
        <w:t xml:space="preserve">客家女性四美的文化特質與內涵，藉此傳達客家倫理、親情與惜福之觀念。 </w:t>
      </w:r>
    </w:p>
    <w:p w:rsidR="00017B82" w:rsidRPr="00BF67CC" w:rsidRDefault="00187926" w:rsidP="00BF67CC">
      <w:pPr>
        <w:spacing w:line="600" w:lineRule="exact"/>
        <w:ind w:leftChars="133" w:left="1167" w:hangingChars="265" w:hanging="848"/>
        <w:rPr>
          <w:rFonts w:ascii="標楷體" w:eastAsia="標楷體" w:hAnsi="標楷體"/>
          <w:sz w:val="32"/>
          <w:szCs w:val="32"/>
        </w:rPr>
      </w:pPr>
      <w:r w:rsidRPr="00BF67CC">
        <w:rPr>
          <w:rFonts w:ascii="標楷體" w:eastAsia="標楷體" w:hAnsi="標楷體" w:hint="eastAsia"/>
          <w:sz w:val="32"/>
          <w:szCs w:val="32"/>
        </w:rPr>
        <w:t xml:space="preserve"> (二)</w:t>
      </w:r>
      <w:r w:rsidR="00017B82" w:rsidRPr="00BF67CC">
        <w:rPr>
          <w:rFonts w:ascii="標楷體" w:eastAsia="標楷體" w:hAnsi="標楷體" w:hint="eastAsia"/>
          <w:sz w:val="32"/>
          <w:szCs w:val="32"/>
        </w:rPr>
        <w:t>透過生活工藝的展現，</w:t>
      </w:r>
      <w:r w:rsidRPr="00BF67CC">
        <w:rPr>
          <w:rFonts w:ascii="標楷體" w:eastAsia="標楷體" w:hAnsi="標楷體" w:hint="eastAsia"/>
          <w:sz w:val="32"/>
          <w:szCs w:val="32"/>
        </w:rPr>
        <w:t>傳達</w:t>
      </w:r>
      <w:r w:rsidR="00017B82" w:rsidRPr="00BF67CC">
        <w:rPr>
          <w:rFonts w:ascii="標楷體" w:eastAsia="標楷體" w:hAnsi="標楷體" w:hint="eastAsia"/>
          <w:sz w:val="32"/>
          <w:szCs w:val="32"/>
        </w:rPr>
        <w:t>客家傳統民情與文化蘊涵，並能親近時尚流行美學。</w:t>
      </w:r>
    </w:p>
    <w:p w:rsidR="00017B82" w:rsidRPr="00BF67CC" w:rsidRDefault="00187926" w:rsidP="00BF67CC">
      <w:pPr>
        <w:spacing w:line="600" w:lineRule="exact"/>
        <w:ind w:leftChars="133" w:left="1167" w:hangingChars="265" w:hanging="848"/>
        <w:rPr>
          <w:rFonts w:ascii="標楷體" w:eastAsia="標楷體" w:hAnsi="標楷體"/>
          <w:sz w:val="32"/>
          <w:szCs w:val="32"/>
        </w:rPr>
      </w:pPr>
      <w:r w:rsidRPr="00BF67CC">
        <w:rPr>
          <w:rFonts w:ascii="標楷體" w:eastAsia="標楷體" w:hAnsi="標楷體" w:hint="eastAsia"/>
          <w:sz w:val="32"/>
          <w:szCs w:val="32"/>
        </w:rPr>
        <w:t xml:space="preserve"> (三)以</w:t>
      </w:r>
      <w:r w:rsidR="00017B82" w:rsidRPr="00BF67CC">
        <w:rPr>
          <w:rFonts w:ascii="標楷體" w:eastAsia="標楷體" w:hAnsi="標楷體" w:hint="eastAsia"/>
          <w:sz w:val="32"/>
          <w:szCs w:val="32"/>
        </w:rPr>
        <w:t>音樂性演出</w:t>
      </w:r>
      <w:r w:rsidRPr="00BF67CC">
        <w:rPr>
          <w:rFonts w:ascii="標楷體" w:eastAsia="標楷體" w:hAnsi="標楷體" w:hint="eastAsia"/>
          <w:sz w:val="32"/>
          <w:szCs w:val="32"/>
        </w:rPr>
        <w:t>，藉由</w:t>
      </w:r>
      <w:r w:rsidR="00017B82" w:rsidRPr="00BF67CC">
        <w:rPr>
          <w:rFonts w:ascii="標楷體" w:eastAsia="標楷體" w:hAnsi="標楷體" w:hint="eastAsia"/>
          <w:sz w:val="32"/>
          <w:szCs w:val="32"/>
        </w:rPr>
        <w:t>園區</w:t>
      </w:r>
      <w:r w:rsidRPr="00BF67CC">
        <w:rPr>
          <w:rFonts w:ascii="標楷體" w:eastAsia="標楷體" w:hAnsi="標楷體" w:hint="eastAsia"/>
          <w:sz w:val="32"/>
          <w:szCs w:val="32"/>
        </w:rPr>
        <w:t>提供展演之平台</w:t>
      </w:r>
      <w:r w:rsidR="00017B82" w:rsidRPr="00BF67CC">
        <w:rPr>
          <w:rFonts w:ascii="標楷體" w:eastAsia="標楷體" w:hAnsi="標楷體" w:hint="eastAsia"/>
          <w:sz w:val="32"/>
          <w:szCs w:val="32"/>
        </w:rPr>
        <w:t>，推廣客家音樂、語言之美，</w:t>
      </w:r>
      <w:r w:rsidRPr="00BF67CC">
        <w:rPr>
          <w:rFonts w:ascii="標楷體" w:eastAsia="標楷體" w:hAnsi="標楷體" w:hint="eastAsia"/>
          <w:sz w:val="32"/>
          <w:szCs w:val="32"/>
        </w:rPr>
        <w:t>展現</w:t>
      </w:r>
      <w:r w:rsidR="00017B82" w:rsidRPr="00BF67CC">
        <w:rPr>
          <w:rFonts w:ascii="標楷體" w:eastAsia="標楷體" w:hAnsi="標楷體" w:hint="eastAsia"/>
          <w:sz w:val="32"/>
          <w:szCs w:val="32"/>
        </w:rPr>
        <w:t>客家文化多元性的表演藝術。</w:t>
      </w:r>
    </w:p>
    <w:sectPr w:rsidR="00017B82" w:rsidRPr="00BF67C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84" w:rsidRDefault="00915284" w:rsidP="00FE219C">
      <w:r>
        <w:separator/>
      </w:r>
    </w:p>
  </w:endnote>
  <w:endnote w:type="continuationSeparator" w:id="0">
    <w:p w:rsidR="00915284" w:rsidRDefault="00915284" w:rsidP="00FE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84" w:rsidRDefault="00915284" w:rsidP="00FE219C">
      <w:r>
        <w:separator/>
      </w:r>
    </w:p>
  </w:footnote>
  <w:footnote w:type="continuationSeparator" w:id="0">
    <w:p w:rsidR="00915284" w:rsidRDefault="00915284" w:rsidP="00FE2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46D7"/>
    <w:multiLevelType w:val="hybridMultilevel"/>
    <w:tmpl w:val="6436CDD4"/>
    <w:lvl w:ilvl="0" w:tplc="610EDF0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110A6E4A"/>
    <w:multiLevelType w:val="hybridMultilevel"/>
    <w:tmpl w:val="D3A4D032"/>
    <w:lvl w:ilvl="0" w:tplc="183E74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3580E0C"/>
    <w:multiLevelType w:val="hybridMultilevel"/>
    <w:tmpl w:val="5858A4E8"/>
    <w:lvl w:ilvl="0" w:tplc="71844A72">
      <w:start w:val="1"/>
      <w:numFmt w:val="decimal"/>
      <w:lvlText w:val="%1."/>
      <w:lvlJc w:val="left"/>
      <w:pPr>
        <w:ind w:left="360" w:hanging="360"/>
      </w:pPr>
      <w:rPr>
        <w:rFonts w:ascii="Arial" w:eastAsiaTheme="minorEastAsia"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585916"/>
    <w:multiLevelType w:val="hybridMultilevel"/>
    <w:tmpl w:val="84DEACD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F535E6"/>
    <w:multiLevelType w:val="hybridMultilevel"/>
    <w:tmpl w:val="D0EA56D4"/>
    <w:lvl w:ilvl="0" w:tplc="04090015">
      <w:start w:val="1"/>
      <w:numFmt w:val="taiwaneseCountingThousand"/>
      <w:lvlText w:val="%1、"/>
      <w:lvlJc w:val="left"/>
      <w:pPr>
        <w:ind w:left="480" w:hanging="480"/>
      </w:pPr>
    </w:lvl>
    <w:lvl w:ilvl="1" w:tplc="8698D566">
      <w:start w:val="1"/>
      <w:numFmt w:val="taiwaneseCountingThousand"/>
      <w:lvlText w:val="（%2）"/>
      <w:lvlJc w:val="left"/>
      <w:pPr>
        <w:ind w:left="1560" w:hanging="10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7C28CB"/>
    <w:multiLevelType w:val="hybridMultilevel"/>
    <w:tmpl w:val="7E480800"/>
    <w:lvl w:ilvl="0" w:tplc="C73E3408">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FF08B4"/>
    <w:multiLevelType w:val="hybridMultilevel"/>
    <w:tmpl w:val="EDC2D708"/>
    <w:lvl w:ilvl="0" w:tplc="5A9A4A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945781C"/>
    <w:multiLevelType w:val="hybridMultilevel"/>
    <w:tmpl w:val="0D26C18A"/>
    <w:lvl w:ilvl="0" w:tplc="36F01070">
      <w:start w:val="1"/>
      <w:numFmt w:val="decimal"/>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8">
    <w:nsid w:val="79DA6E8F"/>
    <w:multiLevelType w:val="hybridMultilevel"/>
    <w:tmpl w:val="CD4C9090"/>
    <w:lvl w:ilvl="0" w:tplc="8EC2273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9E63774"/>
    <w:multiLevelType w:val="hybridMultilevel"/>
    <w:tmpl w:val="98C0A196"/>
    <w:lvl w:ilvl="0" w:tplc="83280D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9"/>
  </w:num>
  <w:num w:numId="3">
    <w:abstractNumId w:val="4"/>
  </w:num>
  <w:num w:numId="4">
    <w:abstractNumId w:val="1"/>
  </w:num>
  <w:num w:numId="5">
    <w:abstractNumId w:val="5"/>
  </w:num>
  <w:num w:numId="6">
    <w:abstractNumId w:val="2"/>
  </w:num>
  <w:num w:numId="7">
    <w:abstractNumId w:val="3"/>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134"/>
    <w:rsid w:val="00017B82"/>
    <w:rsid w:val="00086885"/>
    <w:rsid w:val="000C7F7F"/>
    <w:rsid w:val="00107C5B"/>
    <w:rsid w:val="00120499"/>
    <w:rsid w:val="001230B6"/>
    <w:rsid w:val="00187926"/>
    <w:rsid w:val="002C41E2"/>
    <w:rsid w:val="002F0461"/>
    <w:rsid w:val="00313B8C"/>
    <w:rsid w:val="003243ED"/>
    <w:rsid w:val="00367D4E"/>
    <w:rsid w:val="003C5F11"/>
    <w:rsid w:val="0043425C"/>
    <w:rsid w:val="005A22B3"/>
    <w:rsid w:val="00672B10"/>
    <w:rsid w:val="00910BD0"/>
    <w:rsid w:val="00915284"/>
    <w:rsid w:val="00AB30D7"/>
    <w:rsid w:val="00BC2BDE"/>
    <w:rsid w:val="00BF1266"/>
    <w:rsid w:val="00BF67CC"/>
    <w:rsid w:val="00C46A50"/>
    <w:rsid w:val="00C8309E"/>
    <w:rsid w:val="00D325BB"/>
    <w:rsid w:val="00E5769B"/>
    <w:rsid w:val="00FA1D01"/>
    <w:rsid w:val="00FE219C"/>
    <w:rsid w:val="00FE6D4B"/>
    <w:rsid w:val="00FF1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B82"/>
    <w:pPr>
      <w:ind w:leftChars="200" w:left="480"/>
    </w:pPr>
  </w:style>
  <w:style w:type="paragraph" w:styleId="a4">
    <w:name w:val="header"/>
    <w:basedOn w:val="a"/>
    <w:link w:val="a5"/>
    <w:uiPriority w:val="99"/>
    <w:unhideWhenUsed/>
    <w:rsid w:val="00FE219C"/>
    <w:pPr>
      <w:tabs>
        <w:tab w:val="center" w:pos="4153"/>
        <w:tab w:val="right" w:pos="8306"/>
      </w:tabs>
      <w:snapToGrid w:val="0"/>
    </w:pPr>
    <w:rPr>
      <w:sz w:val="20"/>
      <w:szCs w:val="20"/>
    </w:rPr>
  </w:style>
  <w:style w:type="character" w:customStyle="1" w:styleId="a5">
    <w:name w:val="頁首 字元"/>
    <w:basedOn w:val="a0"/>
    <w:link w:val="a4"/>
    <w:uiPriority w:val="99"/>
    <w:rsid w:val="00FE219C"/>
    <w:rPr>
      <w:sz w:val="20"/>
      <w:szCs w:val="20"/>
    </w:rPr>
  </w:style>
  <w:style w:type="paragraph" w:styleId="a6">
    <w:name w:val="footer"/>
    <w:basedOn w:val="a"/>
    <w:link w:val="a7"/>
    <w:uiPriority w:val="99"/>
    <w:unhideWhenUsed/>
    <w:rsid w:val="00FE219C"/>
    <w:pPr>
      <w:tabs>
        <w:tab w:val="center" w:pos="4153"/>
        <w:tab w:val="right" w:pos="8306"/>
      </w:tabs>
      <w:snapToGrid w:val="0"/>
    </w:pPr>
    <w:rPr>
      <w:sz w:val="20"/>
      <w:szCs w:val="20"/>
    </w:rPr>
  </w:style>
  <w:style w:type="character" w:customStyle="1" w:styleId="a7">
    <w:name w:val="頁尾 字元"/>
    <w:basedOn w:val="a0"/>
    <w:link w:val="a6"/>
    <w:uiPriority w:val="99"/>
    <w:rsid w:val="00FE219C"/>
    <w:rPr>
      <w:sz w:val="20"/>
      <w:szCs w:val="20"/>
    </w:rPr>
  </w:style>
  <w:style w:type="paragraph" w:styleId="a8">
    <w:name w:val="Balloon Text"/>
    <w:basedOn w:val="a"/>
    <w:link w:val="a9"/>
    <w:uiPriority w:val="99"/>
    <w:semiHidden/>
    <w:unhideWhenUsed/>
    <w:rsid w:val="00FE21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E21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B82"/>
    <w:pPr>
      <w:ind w:leftChars="200" w:left="480"/>
    </w:pPr>
  </w:style>
  <w:style w:type="paragraph" w:styleId="a4">
    <w:name w:val="header"/>
    <w:basedOn w:val="a"/>
    <w:link w:val="a5"/>
    <w:uiPriority w:val="99"/>
    <w:unhideWhenUsed/>
    <w:rsid w:val="00FE219C"/>
    <w:pPr>
      <w:tabs>
        <w:tab w:val="center" w:pos="4153"/>
        <w:tab w:val="right" w:pos="8306"/>
      </w:tabs>
      <w:snapToGrid w:val="0"/>
    </w:pPr>
    <w:rPr>
      <w:sz w:val="20"/>
      <w:szCs w:val="20"/>
    </w:rPr>
  </w:style>
  <w:style w:type="character" w:customStyle="1" w:styleId="a5">
    <w:name w:val="頁首 字元"/>
    <w:basedOn w:val="a0"/>
    <w:link w:val="a4"/>
    <w:uiPriority w:val="99"/>
    <w:rsid w:val="00FE219C"/>
    <w:rPr>
      <w:sz w:val="20"/>
      <w:szCs w:val="20"/>
    </w:rPr>
  </w:style>
  <w:style w:type="paragraph" w:styleId="a6">
    <w:name w:val="footer"/>
    <w:basedOn w:val="a"/>
    <w:link w:val="a7"/>
    <w:uiPriority w:val="99"/>
    <w:unhideWhenUsed/>
    <w:rsid w:val="00FE219C"/>
    <w:pPr>
      <w:tabs>
        <w:tab w:val="center" w:pos="4153"/>
        <w:tab w:val="right" w:pos="8306"/>
      </w:tabs>
      <w:snapToGrid w:val="0"/>
    </w:pPr>
    <w:rPr>
      <w:sz w:val="20"/>
      <w:szCs w:val="20"/>
    </w:rPr>
  </w:style>
  <w:style w:type="character" w:customStyle="1" w:styleId="a7">
    <w:name w:val="頁尾 字元"/>
    <w:basedOn w:val="a0"/>
    <w:link w:val="a6"/>
    <w:uiPriority w:val="99"/>
    <w:rsid w:val="00FE219C"/>
    <w:rPr>
      <w:sz w:val="20"/>
      <w:szCs w:val="20"/>
    </w:rPr>
  </w:style>
  <w:style w:type="paragraph" w:styleId="a8">
    <w:name w:val="Balloon Text"/>
    <w:basedOn w:val="a"/>
    <w:link w:val="a9"/>
    <w:uiPriority w:val="99"/>
    <w:semiHidden/>
    <w:unhideWhenUsed/>
    <w:rsid w:val="00FE21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E21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6</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thcc1812</dc:creator>
  <cp:lastModifiedBy>林錫霞</cp:lastModifiedBy>
  <cp:revision>15</cp:revision>
  <cp:lastPrinted>2015-12-25T01:38:00Z</cp:lastPrinted>
  <dcterms:created xsi:type="dcterms:W3CDTF">2015-12-24T04:03:00Z</dcterms:created>
  <dcterms:modified xsi:type="dcterms:W3CDTF">2016-10-26T08:53:00Z</dcterms:modified>
</cp:coreProperties>
</file>